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D4062" w14:textId="77777777" w:rsidR="000542C0" w:rsidRPr="005B1DCF" w:rsidRDefault="000542C0">
      <w:pPr>
        <w:pStyle w:val="Footer"/>
        <w:tabs>
          <w:tab w:val="clear" w:pos="4320"/>
          <w:tab w:val="clear" w:pos="8640"/>
        </w:tabs>
        <w:spacing w:after="0" w:line="240" w:lineRule="auto"/>
        <w:rPr>
          <w:rFonts w:asciiTheme="minorHAnsi" w:hAnsiTheme="minorHAnsi" w:cstheme="minorHAnsi"/>
          <w:noProof/>
        </w:rPr>
      </w:pPr>
    </w:p>
    <w:p w14:paraId="761BB13C" w14:textId="77777777" w:rsidR="000542C0" w:rsidRPr="005B1DCF" w:rsidRDefault="000542C0">
      <w:pPr>
        <w:spacing w:after="0" w:line="240" w:lineRule="auto"/>
        <w:rPr>
          <w:rFonts w:asciiTheme="minorHAnsi" w:hAnsiTheme="minorHAnsi" w:cstheme="minorHAnsi"/>
          <w:b/>
        </w:rPr>
      </w:pPr>
    </w:p>
    <w:p w14:paraId="1F6B4F7F" w14:textId="77777777" w:rsidR="000542C0" w:rsidRPr="005B1DCF" w:rsidRDefault="000542C0">
      <w:pPr>
        <w:spacing w:after="0" w:line="240" w:lineRule="auto"/>
        <w:rPr>
          <w:rFonts w:asciiTheme="minorHAnsi" w:hAnsiTheme="minorHAnsi" w:cstheme="minorHAnsi"/>
          <w:b/>
        </w:rPr>
      </w:pPr>
    </w:p>
    <w:p w14:paraId="72D588FC" w14:textId="77777777" w:rsidR="000542C0" w:rsidRPr="005B1DCF" w:rsidRDefault="000542C0">
      <w:pPr>
        <w:spacing w:after="0" w:line="240" w:lineRule="auto"/>
        <w:rPr>
          <w:rFonts w:asciiTheme="minorHAnsi" w:hAnsiTheme="minorHAnsi" w:cstheme="minorHAnsi"/>
          <w:b/>
        </w:rPr>
      </w:pPr>
    </w:p>
    <w:p w14:paraId="04F52130" w14:textId="77777777" w:rsidR="000542C0" w:rsidRDefault="000542C0">
      <w:pPr>
        <w:spacing w:after="0" w:line="240" w:lineRule="auto"/>
        <w:rPr>
          <w:rFonts w:asciiTheme="minorHAnsi" w:hAnsiTheme="minorHAnsi" w:cstheme="minorHAnsi"/>
          <w:b/>
        </w:rPr>
      </w:pPr>
    </w:p>
    <w:p w14:paraId="4B06E8CE" w14:textId="77777777" w:rsidR="00AC6893" w:rsidRDefault="00AC6893">
      <w:pPr>
        <w:spacing w:after="0" w:line="240" w:lineRule="auto"/>
        <w:rPr>
          <w:rFonts w:asciiTheme="minorHAnsi" w:hAnsiTheme="minorHAnsi" w:cstheme="minorHAnsi"/>
          <w:b/>
        </w:rPr>
      </w:pPr>
      <w:r w:rsidRPr="00AC6893">
        <w:rPr>
          <w:rFonts w:asciiTheme="minorHAnsi" w:hAnsiTheme="minorHAnsi" w:cstheme="minorHAnsi"/>
          <w:b/>
          <w:noProof/>
        </w:rPr>
        <w:drawing>
          <wp:anchor distT="0" distB="0" distL="114300" distR="114300" simplePos="0" relativeHeight="251656192" behindDoc="0" locked="0" layoutInCell="1" allowOverlap="1" wp14:anchorId="267188FB" wp14:editId="6CA0DC06">
            <wp:simplePos x="0" y="0"/>
            <wp:positionH relativeFrom="column">
              <wp:posOffset>908050</wp:posOffset>
            </wp:positionH>
            <wp:positionV relativeFrom="paragraph">
              <wp:posOffset>61595</wp:posOffset>
            </wp:positionV>
            <wp:extent cx="4530219"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 Logo newest smooth 1238w.png"/>
                    <pic:cNvPicPr/>
                  </pic:nvPicPr>
                  <pic:blipFill>
                    <a:blip r:embed="rId9">
                      <a:extLst>
                        <a:ext uri="{28A0092B-C50C-407E-A947-70E740481C1C}">
                          <a14:useLocalDpi xmlns:a14="http://schemas.microsoft.com/office/drawing/2010/main" val="0"/>
                        </a:ext>
                      </a:extLst>
                    </a:blip>
                    <a:stretch>
                      <a:fillRect/>
                    </a:stretch>
                  </pic:blipFill>
                  <pic:spPr>
                    <a:xfrm>
                      <a:off x="0" y="0"/>
                      <a:ext cx="4530219" cy="1371600"/>
                    </a:xfrm>
                    <a:prstGeom prst="rect">
                      <a:avLst/>
                    </a:prstGeom>
                  </pic:spPr>
                </pic:pic>
              </a:graphicData>
            </a:graphic>
          </wp:anchor>
        </w:drawing>
      </w:r>
    </w:p>
    <w:p w14:paraId="631E13C8" w14:textId="77777777" w:rsidR="00AC6893" w:rsidRDefault="00AC6893">
      <w:pPr>
        <w:spacing w:after="0" w:line="240" w:lineRule="auto"/>
        <w:rPr>
          <w:rFonts w:asciiTheme="minorHAnsi" w:hAnsiTheme="minorHAnsi" w:cstheme="minorHAnsi"/>
          <w:b/>
        </w:rPr>
      </w:pPr>
    </w:p>
    <w:p w14:paraId="13E9BD8B" w14:textId="77777777" w:rsidR="00AC6893" w:rsidRDefault="00AC6893">
      <w:pPr>
        <w:spacing w:after="0" w:line="240" w:lineRule="auto"/>
        <w:rPr>
          <w:rFonts w:asciiTheme="minorHAnsi" w:hAnsiTheme="minorHAnsi" w:cstheme="minorHAnsi"/>
          <w:b/>
        </w:rPr>
      </w:pPr>
    </w:p>
    <w:p w14:paraId="091947D4" w14:textId="77777777" w:rsidR="00AC6893" w:rsidRPr="005B1DCF" w:rsidRDefault="00AC6893">
      <w:pPr>
        <w:spacing w:after="0" w:line="240" w:lineRule="auto"/>
        <w:rPr>
          <w:rFonts w:asciiTheme="minorHAnsi" w:hAnsiTheme="minorHAnsi" w:cstheme="minorHAnsi"/>
          <w:b/>
        </w:rPr>
      </w:pPr>
    </w:p>
    <w:p w14:paraId="29E54AB0" w14:textId="77777777" w:rsidR="000542C0" w:rsidRDefault="000542C0">
      <w:pPr>
        <w:spacing w:after="0" w:line="240" w:lineRule="auto"/>
        <w:rPr>
          <w:rFonts w:asciiTheme="minorHAnsi" w:hAnsiTheme="minorHAnsi" w:cstheme="minorHAnsi"/>
          <w:b/>
        </w:rPr>
      </w:pPr>
    </w:p>
    <w:p w14:paraId="5C6EFE07" w14:textId="77777777" w:rsidR="00AC6893" w:rsidRDefault="00AC6893">
      <w:pPr>
        <w:spacing w:after="0" w:line="240" w:lineRule="auto"/>
        <w:rPr>
          <w:rFonts w:asciiTheme="minorHAnsi" w:hAnsiTheme="minorHAnsi" w:cstheme="minorHAnsi"/>
          <w:b/>
        </w:rPr>
      </w:pPr>
    </w:p>
    <w:p w14:paraId="2914464F" w14:textId="77777777" w:rsidR="00AC6893" w:rsidRDefault="00AC6893">
      <w:pPr>
        <w:spacing w:after="0" w:line="240" w:lineRule="auto"/>
        <w:rPr>
          <w:rFonts w:asciiTheme="minorHAnsi" w:hAnsiTheme="minorHAnsi" w:cstheme="minorHAnsi"/>
          <w:b/>
        </w:rPr>
      </w:pPr>
    </w:p>
    <w:p w14:paraId="09DA1088" w14:textId="77777777" w:rsidR="00AC6893" w:rsidRDefault="00AC6893">
      <w:pPr>
        <w:spacing w:after="0" w:line="240" w:lineRule="auto"/>
        <w:rPr>
          <w:rFonts w:asciiTheme="minorHAnsi" w:hAnsiTheme="minorHAnsi" w:cstheme="minorHAnsi"/>
          <w:b/>
        </w:rPr>
      </w:pPr>
    </w:p>
    <w:p w14:paraId="0DB8DDFE" w14:textId="77777777" w:rsidR="00AC6893" w:rsidRDefault="00AC6893">
      <w:pPr>
        <w:spacing w:after="0" w:line="240" w:lineRule="auto"/>
        <w:rPr>
          <w:rFonts w:asciiTheme="minorHAnsi" w:hAnsiTheme="minorHAnsi" w:cstheme="minorHAnsi"/>
          <w:b/>
        </w:rPr>
      </w:pPr>
    </w:p>
    <w:p w14:paraId="08290FAD" w14:textId="77777777" w:rsidR="00AC6893" w:rsidRDefault="00AC6893">
      <w:pPr>
        <w:spacing w:after="0" w:line="240" w:lineRule="auto"/>
        <w:rPr>
          <w:rFonts w:asciiTheme="minorHAnsi" w:hAnsiTheme="minorHAnsi" w:cstheme="minorHAnsi"/>
          <w:b/>
        </w:rPr>
      </w:pPr>
    </w:p>
    <w:p w14:paraId="2A4B0E61" w14:textId="77777777" w:rsidR="00AC6893" w:rsidRDefault="00AC6893">
      <w:pPr>
        <w:spacing w:after="0" w:line="240" w:lineRule="auto"/>
        <w:rPr>
          <w:rFonts w:asciiTheme="minorHAnsi" w:hAnsiTheme="minorHAnsi" w:cstheme="minorHAnsi"/>
          <w:b/>
        </w:rPr>
      </w:pPr>
    </w:p>
    <w:p w14:paraId="1C73715D" w14:textId="77777777" w:rsidR="00AC6893" w:rsidRDefault="00AC6893">
      <w:pPr>
        <w:spacing w:after="0" w:line="240" w:lineRule="auto"/>
        <w:rPr>
          <w:rFonts w:asciiTheme="minorHAnsi" w:hAnsiTheme="minorHAnsi" w:cstheme="minorHAnsi"/>
          <w:b/>
        </w:rPr>
      </w:pPr>
    </w:p>
    <w:p w14:paraId="13D0B343" w14:textId="77777777" w:rsidR="00AC6893" w:rsidRDefault="00AC6893">
      <w:pPr>
        <w:spacing w:after="0" w:line="240" w:lineRule="auto"/>
        <w:rPr>
          <w:rFonts w:asciiTheme="minorHAnsi" w:hAnsiTheme="minorHAnsi" w:cstheme="minorHAnsi"/>
          <w:b/>
        </w:rPr>
      </w:pPr>
    </w:p>
    <w:p w14:paraId="4879C6D7" w14:textId="77777777" w:rsidR="00AC6893" w:rsidRDefault="00AC6893">
      <w:pPr>
        <w:spacing w:after="0" w:line="240" w:lineRule="auto"/>
        <w:rPr>
          <w:rFonts w:asciiTheme="minorHAnsi" w:hAnsiTheme="minorHAnsi" w:cstheme="minorHAnsi"/>
          <w:b/>
        </w:rPr>
      </w:pPr>
    </w:p>
    <w:p w14:paraId="02CDF41C" w14:textId="77777777" w:rsidR="00AC6893" w:rsidRPr="005B1DCF" w:rsidRDefault="00AC6893">
      <w:pPr>
        <w:spacing w:after="0" w:line="240" w:lineRule="auto"/>
        <w:rPr>
          <w:rFonts w:asciiTheme="minorHAnsi" w:hAnsiTheme="minorHAnsi" w:cstheme="minorHAnsi"/>
          <w:b/>
        </w:rPr>
      </w:pPr>
    </w:p>
    <w:p w14:paraId="321A8D05" w14:textId="77777777" w:rsidR="00A33223" w:rsidRPr="00AC6893" w:rsidRDefault="00445224" w:rsidP="00A33223">
      <w:pPr>
        <w:spacing w:after="0" w:line="240" w:lineRule="auto"/>
        <w:jc w:val="right"/>
        <w:rPr>
          <w:rFonts w:asciiTheme="minorHAnsi" w:hAnsiTheme="minorHAnsi" w:cstheme="minorHAnsi"/>
          <w:b/>
          <w:smallCaps/>
          <w:sz w:val="56"/>
        </w:rPr>
      </w:pPr>
      <w:r>
        <w:rPr>
          <w:rFonts w:asciiTheme="minorHAnsi" w:hAnsiTheme="minorHAnsi" w:cstheme="minorHAnsi"/>
          <w:b/>
          <w:smallCaps/>
          <w:sz w:val="56"/>
        </w:rPr>
        <w:t>Project Performance</w:t>
      </w:r>
      <w:r w:rsidR="00AC6893" w:rsidRPr="00AC6893">
        <w:rPr>
          <w:rFonts w:asciiTheme="minorHAnsi" w:hAnsiTheme="minorHAnsi" w:cstheme="minorHAnsi"/>
          <w:b/>
          <w:smallCaps/>
          <w:sz w:val="56"/>
        </w:rPr>
        <w:t xml:space="preserve"> Appraisal</w:t>
      </w:r>
    </w:p>
    <w:p w14:paraId="3FA0D129" w14:textId="77777777" w:rsidR="000542C0" w:rsidRPr="005B1DCF" w:rsidRDefault="000542C0">
      <w:pPr>
        <w:spacing w:after="0" w:line="240" w:lineRule="auto"/>
        <w:jc w:val="right"/>
        <w:rPr>
          <w:rFonts w:asciiTheme="minorHAnsi" w:hAnsiTheme="minorHAnsi" w:cstheme="minorHAnsi"/>
          <w:b/>
          <w:smallCaps/>
          <w:sz w:val="52"/>
        </w:rPr>
      </w:pPr>
    </w:p>
    <w:p w14:paraId="1784E24C" w14:textId="77777777" w:rsidR="000542C0" w:rsidRPr="000035F3" w:rsidRDefault="006428D7">
      <w:pPr>
        <w:spacing w:after="0" w:line="240" w:lineRule="auto"/>
        <w:jc w:val="right"/>
        <w:rPr>
          <w:rFonts w:asciiTheme="minorHAnsi" w:hAnsiTheme="minorHAnsi" w:cstheme="minorHAnsi"/>
          <w:smallCaps/>
          <w:sz w:val="52"/>
        </w:rPr>
      </w:pPr>
      <w:r w:rsidRPr="000035F3">
        <w:rPr>
          <w:rFonts w:asciiTheme="minorHAnsi" w:hAnsiTheme="minorHAnsi" w:cstheme="minorHAnsi"/>
          <w:smallCaps/>
          <w:sz w:val="52"/>
        </w:rPr>
        <w:t xml:space="preserve">325 </w:t>
      </w:r>
      <w:proofErr w:type="spellStart"/>
      <w:r w:rsidRPr="000035F3">
        <w:rPr>
          <w:rFonts w:asciiTheme="minorHAnsi" w:hAnsiTheme="minorHAnsi" w:cstheme="minorHAnsi"/>
          <w:smallCaps/>
          <w:sz w:val="52"/>
        </w:rPr>
        <w:t>Fairday</w:t>
      </w:r>
      <w:proofErr w:type="spellEnd"/>
      <w:r w:rsidRPr="000035F3">
        <w:rPr>
          <w:rFonts w:asciiTheme="minorHAnsi" w:hAnsiTheme="minorHAnsi" w:cstheme="minorHAnsi"/>
          <w:smallCaps/>
          <w:sz w:val="52"/>
        </w:rPr>
        <w:t xml:space="preserve"> Drive</w:t>
      </w:r>
    </w:p>
    <w:p w14:paraId="5FEA2D43" w14:textId="77777777" w:rsidR="000542C0" w:rsidRPr="000035F3" w:rsidRDefault="006B681C" w:rsidP="00AC6893">
      <w:pPr>
        <w:spacing w:after="0" w:line="240" w:lineRule="auto"/>
        <w:jc w:val="right"/>
        <w:rPr>
          <w:rFonts w:asciiTheme="minorHAnsi" w:hAnsiTheme="minorHAnsi" w:cstheme="minorHAnsi"/>
          <w:smallCaps/>
          <w:sz w:val="52"/>
        </w:rPr>
      </w:pPr>
      <w:r w:rsidRPr="000035F3">
        <w:rPr>
          <w:rFonts w:asciiTheme="minorHAnsi" w:hAnsiTheme="minorHAnsi" w:cstheme="minorHAnsi"/>
          <w:smallCaps/>
          <w:sz w:val="52"/>
        </w:rPr>
        <w:t>New York, NY</w:t>
      </w:r>
    </w:p>
    <w:p w14:paraId="35D75143" w14:textId="77777777" w:rsidR="000542C0" w:rsidRPr="005B1DCF" w:rsidRDefault="000542C0">
      <w:pPr>
        <w:spacing w:after="0" w:line="240" w:lineRule="auto"/>
        <w:rPr>
          <w:rFonts w:asciiTheme="minorHAnsi" w:hAnsiTheme="minorHAnsi" w:cstheme="minorHAnsi"/>
          <w:b/>
        </w:rPr>
      </w:pPr>
    </w:p>
    <w:p w14:paraId="20553CBA" w14:textId="77777777" w:rsidR="000542C0" w:rsidRDefault="000542C0">
      <w:pPr>
        <w:spacing w:after="0" w:line="240" w:lineRule="auto"/>
        <w:rPr>
          <w:rFonts w:asciiTheme="minorHAnsi" w:hAnsiTheme="minorHAnsi" w:cstheme="minorHAnsi"/>
          <w:b/>
        </w:rPr>
      </w:pPr>
    </w:p>
    <w:p w14:paraId="010766B1" w14:textId="77777777" w:rsidR="00085D11" w:rsidRPr="005B1DCF" w:rsidRDefault="00085D11">
      <w:pPr>
        <w:spacing w:after="0" w:line="240" w:lineRule="auto"/>
        <w:rPr>
          <w:rFonts w:asciiTheme="minorHAnsi" w:hAnsiTheme="minorHAnsi" w:cstheme="minorHAnsi"/>
          <w:b/>
        </w:rPr>
      </w:pPr>
    </w:p>
    <w:p w14:paraId="13FB53D8" w14:textId="77777777" w:rsidR="000542C0" w:rsidRPr="005B1DCF" w:rsidRDefault="000542C0">
      <w:pPr>
        <w:spacing w:after="0" w:line="240" w:lineRule="auto"/>
        <w:rPr>
          <w:rFonts w:asciiTheme="minorHAnsi" w:hAnsiTheme="minorHAnsi" w:cstheme="minorHAnsi"/>
          <w:b/>
        </w:rPr>
      </w:pPr>
    </w:p>
    <w:p w14:paraId="2BCC3A25" w14:textId="77777777" w:rsidR="000542C0" w:rsidRDefault="000542C0">
      <w:pPr>
        <w:spacing w:after="0" w:line="240" w:lineRule="auto"/>
        <w:rPr>
          <w:rFonts w:asciiTheme="minorHAnsi" w:hAnsiTheme="minorHAnsi" w:cstheme="minorHAnsi"/>
          <w:b/>
        </w:rPr>
      </w:pPr>
    </w:p>
    <w:p w14:paraId="54DF7704" w14:textId="77777777" w:rsidR="000035F3" w:rsidRDefault="000035F3">
      <w:pPr>
        <w:spacing w:after="0" w:line="240" w:lineRule="auto"/>
        <w:rPr>
          <w:rFonts w:asciiTheme="minorHAnsi" w:hAnsiTheme="minorHAnsi" w:cstheme="minorHAnsi"/>
          <w:b/>
        </w:rPr>
      </w:pPr>
    </w:p>
    <w:p w14:paraId="1BE5C749" w14:textId="77777777" w:rsidR="000035F3" w:rsidRPr="005B1DCF" w:rsidRDefault="000035F3">
      <w:pPr>
        <w:spacing w:after="0" w:line="240" w:lineRule="auto"/>
        <w:rPr>
          <w:rFonts w:asciiTheme="minorHAnsi" w:hAnsiTheme="minorHAnsi" w:cstheme="minorHAnsi"/>
          <w:b/>
        </w:rPr>
      </w:pPr>
    </w:p>
    <w:p w14:paraId="591AE9D3" w14:textId="77777777" w:rsidR="00AB40E2" w:rsidRPr="00AC6893" w:rsidRDefault="00AC6893" w:rsidP="00AC6893">
      <w:pPr>
        <w:pStyle w:val="Heading3"/>
        <w:ind w:left="2160"/>
        <w:rPr>
          <w:rFonts w:asciiTheme="minorHAnsi" w:hAnsiTheme="minorHAnsi" w:cstheme="minorHAnsi"/>
          <w:sz w:val="32"/>
        </w:rPr>
      </w:pPr>
      <w:bookmarkStart w:id="0" w:name="_Toc335585343"/>
      <w:bookmarkStart w:id="1" w:name="_Toc335643130"/>
      <w:bookmarkStart w:id="2" w:name="_Toc335682229"/>
      <w:bookmarkStart w:id="3" w:name="_Toc335682325"/>
      <w:bookmarkStart w:id="4" w:name="_Toc335716210"/>
      <w:bookmarkStart w:id="5" w:name="_Toc335743833"/>
      <w:bookmarkStart w:id="6" w:name="_Toc335746531"/>
      <w:bookmarkStart w:id="7" w:name="_Toc241677010"/>
      <w:bookmarkStart w:id="8" w:name="_Toc335373963"/>
      <w:bookmarkStart w:id="9" w:name="_Toc335307941"/>
      <w:bookmarkStart w:id="10" w:name="_Toc335308086"/>
      <w:bookmarkStart w:id="11" w:name="_Toc335318259"/>
      <w:bookmarkStart w:id="12" w:name="_Toc335335175"/>
      <w:bookmarkStart w:id="13" w:name="_Toc335372934"/>
      <w:bookmarkStart w:id="14" w:name="_Toc242333952"/>
      <w:r>
        <w:rPr>
          <w:rFonts w:asciiTheme="minorHAnsi" w:hAnsiTheme="minorHAnsi" w:cstheme="minorHAnsi"/>
          <w:b w:val="0"/>
          <w:smallCaps/>
          <w:noProof/>
          <w:sz w:val="52"/>
        </w:rPr>
        <w:drawing>
          <wp:anchor distT="0" distB="0" distL="114300" distR="114300" simplePos="0" relativeHeight="251658240" behindDoc="0" locked="0" layoutInCell="1" allowOverlap="1" wp14:anchorId="7225C006" wp14:editId="2D448B1C">
            <wp:simplePos x="0" y="0"/>
            <wp:positionH relativeFrom="column">
              <wp:posOffset>-69850</wp:posOffset>
            </wp:positionH>
            <wp:positionV relativeFrom="paragraph">
              <wp:posOffset>80010</wp:posOffset>
            </wp:positionV>
            <wp:extent cx="1257300" cy="16352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Logo.jpg"/>
                    <pic:cNvPicPr/>
                  </pic:nvPicPr>
                  <pic:blipFill rotWithShape="1">
                    <a:blip r:embed="rId10">
                      <a:extLst>
                        <a:ext uri="{28A0092B-C50C-407E-A947-70E740481C1C}">
                          <a14:useLocalDpi xmlns:a14="http://schemas.microsoft.com/office/drawing/2010/main" val="0"/>
                        </a:ext>
                      </a:extLst>
                    </a:blip>
                    <a:srcRect l="1861" t="416" r="845" b="674"/>
                    <a:stretch/>
                  </pic:blipFill>
                  <pic:spPr bwMode="auto">
                    <a:xfrm>
                      <a:off x="0" y="0"/>
                      <a:ext cx="1257300" cy="1635252"/>
                    </a:xfrm>
                    <a:prstGeom prst="rect">
                      <a:avLst/>
                    </a:prstGeom>
                    <a:ln>
                      <a:noFill/>
                    </a:ln>
                    <a:extLst>
                      <a:ext uri="{53640926-AAD7-44d8-BBD7-CCE9431645EC}">
                        <a14:shadowObscured xmlns:a14="http://schemas.microsoft.com/office/drawing/2010/main"/>
                      </a:ext>
                    </a:extLst>
                  </pic:spPr>
                </pic:pic>
              </a:graphicData>
            </a:graphic>
          </wp:anchor>
        </w:drawing>
      </w:r>
      <w:r w:rsidR="00AB40E2" w:rsidRPr="00AC6893">
        <w:rPr>
          <w:rFonts w:asciiTheme="minorHAnsi" w:hAnsiTheme="minorHAnsi" w:cstheme="minorHAnsi"/>
          <w:sz w:val="32"/>
        </w:rPr>
        <w:t>ENERGY PERFORMANCE PROTOCOL</w:t>
      </w:r>
      <w:bookmarkEnd w:id="0"/>
      <w:bookmarkEnd w:id="1"/>
      <w:bookmarkEnd w:id="2"/>
      <w:bookmarkEnd w:id="3"/>
      <w:bookmarkEnd w:id="4"/>
      <w:bookmarkEnd w:id="5"/>
      <w:bookmarkEnd w:id="6"/>
      <w:bookmarkEnd w:id="7"/>
      <w:bookmarkEnd w:id="14"/>
    </w:p>
    <w:p w14:paraId="7889273B" w14:textId="77777777" w:rsidR="004F19C0" w:rsidRPr="00AC6893" w:rsidRDefault="00AC6893" w:rsidP="00AC6893">
      <w:pPr>
        <w:pStyle w:val="Heading3"/>
        <w:ind w:left="2160"/>
        <w:rPr>
          <w:rFonts w:asciiTheme="minorHAnsi" w:hAnsiTheme="minorHAnsi" w:cstheme="minorHAnsi"/>
          <w:sz w:val="32"/>
        </w:rPr>
      </w:pPr>
      <w:bookmarkStart w:id="15" w:name="_Toc335585344"/>
      <w:bookmarkStart w:id="16" w:name="_Toc335643131"/>
      <w:bookmarkStart w:id="17" w:name="_Toc335682230"/>
      <w:bookmarkStart w:id="18" w:name="_Toc335682326"/>
      <w:bookmarkStart w:id="19" w:name="_Toc335716211"/>
      <w:bookmarkStart w:id="20" w:name="_Toc335743834"/>
      <w:bookmarkStart w:id="21" w:name="_Toc335746532"/>
      <w:bookmarkStart w:id="22" w:name="_Toc241677011"/>
      <w:bookmarkStart w:id="23" w:name="_Toc242333953"/>
      <w:r w:rsidRPr="00AC6893">
        <w:rPr>
          <w:rFonts w:asciiTheme="minorHAnsi" w:hAnsiTheme="minorHAnsi" w:cstheme="minorHAnsi"/>
          <w:sz w:val="32"/>
        </w:rPr>
        <w:t>STANDARD</w:t>
      </w:r>
      <w:r w:rsidR="00F4108D" w:rsidRPr="00AC6893">
        <w:rPr>
          <w:rFonts w:asciiTheme="minorHAnsi" w:hAnsiTheme="minorHAnsi" w:cstheme="minorHAnsi"/>
          <w:sz w:val="32"/>
        </w:rPr>
        <w:t xml:space="preserve"> COMMERCIAL</w:t>
      </w:r>
      <w:bookmarkEnd w:id="8"/>
      <w:bookmarkEnd w:id="15"/>
      <w:bookmarkEnd w:id="16"/>
      <w:bookmarkEnd w:id="17"/>
      <w:bookmarkEnd w:id="18"/>
      <w:bookmarkEnd w:id="19"/>
      <w:bookmarkEnd w:id="20"/>
      <w:bookmarkEnd w:id="21"/>
      <w:bookmarkEnd w:id="22"/>
      <w:r w:rsidR="00F4108D" w:rsidRPr="00AC6893">
        <w:rPr>
          <w:rFonts w:asciiTheme="minorHAnsi" w:hAnsiTheme="minorHAnsi" w:cstheme="minorHAnsi"/>
          <w:sz w:val="32"/>
        </w:rPr>
        <w:t xml:space="preserve"> </w:t>
      </w:r>
      <w:bookmarkEnd w:id="9"/>
      <w:bookmarkEnd w:id="10"/>
      <w:bookmarkEnd w:id="11"/>
      <w:bookmarkEnd w:id="12"/>
      <w:bookmarkEnd w:id="13"/>
      <w:r w:rsidR="00A33223">
        <w:rPr>
          <w:rFonts w:asciiTheme="minorHAnsi" w:hAnsiTheme="minorHAnsi" w:cstheme="minorHAnsi"/>
          <w:sz w:val="32"/>
        </w:rPr>
        <w:t>v.1</w:t>
      </w:r>
      <w:bookmarkEnd w:id="23"/>
    </w:p>
    <w:p w14:paraId="40B2EBA2" w14:textId="77777777" w:rsidR="000542C0" w:rsidRPr="005B1DCF" w:rsidRDefault="00AC6893">
      <w:pPr>
        <w:spacing w:after="0" w:line="240" w:lineRule="auto"/>
        <w:rPr>
          <w:rFonts w:asciiTheme="minorHAnsi" w:hAnsiTheme="minorHAnsi" w:cstheme="minorHAnsi"/>
          <w:b/>
        </w:rPr>
      </w:pPr>
      <w:r w:rsidRPr="005B1DCF">
        <w:rPr>
          <w:rFonts w:asciiTheme="minorHAnsi" w:hAnsiTheme="minorHAnsi" w:cstheme="minorHAnsi"/>
          <w:noProof/>
        </w:rPr>
        <w:drawing>
          <wp:anchor distT="457200" distB="365760" distL="114300" distR="4187825" simplePos="0" relativeHeight="251655168" behindDoc="0" locked="0" layoutInCell="1" allowOverlap="1" wp14:anchorId="39997E6C" wp14:editId="5093D97D">
            <wp:simplePos x="0" y="0"/>
            <wp:positionH relativeFrom="page">
              <wp:posOffset>4826000</wp:posOffset>
            </wp:positionH>
            <wp:positionV relativeFrom="page">
              <wp:posOffset>8526780</wp:posOffset>
            </wp:positionV>
            <wp:extent cx="1906905" cy="901661"/>
            <wp:effectExtent l="0" t="0" r="0" b="0"/>
            <wp:wrapNone/>
            <wp:docPr id="3" name="Picture 6" descr="edf_logo_150-6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f_logo_150-6c_02"/>
                    <pic:cNvPicPr>
                      <a:picLocks noChangeAspect="1" noChangeArrowheads="1"/>
                    </pic:cNvPicPr>
                  </pic:nvPicPr>
                  <pic:blipFill>
                    <a:blip r:embed="rId11" cstate="print"/>
                    <a:srcRect/>
                    <a:stretch>
                      <a:fillRect/>
                    </a:stretch>
                  </pic:blipFill>
                  <pic:spPr bwMode="auto">
                    <a:xfrm>
                      <a:off x="0" y="0"/>
                      <a:ext cx="1906905" cy="901661"/>
                    </a:xfrm>
                    <a:prstGeom prst="rect">
                      <a:avLst/>
                    </a:prstGeom>
                    <a:noFill/>
                  </pic:spPr>
                </pic:pic>
              </a:graphicData>
            </a:graphic>
          </wp:anchor>
        </w:drawing>
      </w:r>
      <w:r w:rsidR="00F4108D" w:rsidRPr="005B1DCF">
        <w:rPr>
          <w:rFonts w:asciiTheme="minorHAnsi" w:hAnsiTheme="minorHAnsi" w:cstheme="minorHAnsi"/>
          <w:b/>
        </w:rPr>
        <w:br w:type="page"/>
      </w:r>
    </w:p>
    <w:p w14:paraId="2B068097" w14:textId="77777777" w:rsidR="00E54D72" w:rsidRDefault="00F0367C" w:rsidP="00E54D72">
      <w:pPr>
        <w:pStyle w:val="TOC3"/>
        <w:tabs>
          <w:tab w:val="right" w:pos="9350"/>
        </w:tabs>
        <w:rPr>
          <w:rFonts w:asciiTheme="minorHAnsi" w:eastAsiaTheme="minorEastAsia" w:hAnsiTheme="minorHAnsi" w:cstheme="minorBidi"/>
          <w:noProof/>
          <w:sz w:val="24"/>
          <w:szCs w:val="24"/>
          <w:lang w:eastAsia="ja-JP"/>
        </w:rPr>
      </w:pPr>
      <w:r w:rsidRPr="002B62AF">
        <w:rPr>
          <w:rFonts w:asciiTheme="minorHAnsi" w:hAnsiTheme="minorHAnsi" w:cstheme="minorHAnsi"/>
        </w:rPr>
        <w:lastRenderedPageBreak/>
        <w:fldChar w:fldCharType="begin"/>
      </w:r>
      <w:r w:rsidR="00F4108D" w:rsidRPr="002B62AF">
        <w:rPr>
          <w:rFonts w:asciiTheme="minorHAnsi" w:hAnsiTheme="minorHAnsi" w:cstheme="minorHAnsi"/>
        </w:rPr>
        <w:instrText xml:space="preserve"> TOC \o "1-3" \h \z \u </w:instrText>
      </w:r>
      <w:r w:rsidRPr="002B62AF">
        <w:rPr>
          <w:rFonts w:asciiTheme="minorHAnsi" w:hAnsiTheme="minorHAnsi" w:cstheme="minorHAnsi"/>
        </w:rPr>
        <w:fldChar w:fldCharType="separate"/>
      </w:r>
    </w:p>
    <w:p w14:paraId="337FF96C" w14:textId="77777777" w:rsidR="00E54D72" w:rsidRDefault="00E54D72">
      <w:pPr>
        <w:pStyle w:val="TOC1"/>
        <w:rPr>
          <w:rFonts w:eastAsiaTheme="minorEastAsia" w:cstheme="minorBidi"/>
          <w:b w:val="0"/>
          <w:iCs w:val="0"/>
          <w:szCs w:val="24"/>
          <w:lang w:eastAsia="ja-JP"/>
        </w:rPr>
      </w:pPr>
      <w:r w:rsidRPr="00B21EAC">
        <w:t>Project Summary</w:t>
      </w:r>
      <w:r>
        <w:tab/>
      </w:r>
      <w:r>
        <w:fldChar w:fldCharType="begin"/>
      </w:r>
      <w:r>
        <w:instrText xml:space="preserve"> PAGEREF _Toc242333954 \h </w:instrText>
      </w:r>
      <w:r>
        <w:fldChar w:fldCharType="separate"/>
      </w:r>
      <w:r w:rsidR="00976CD2">
        <w:t>3</w:t>
      </w:r>
      <w:r>
        <w:fldChar w:fldCharType="end"/>
      </w:r>
    </w:p>
    <w:p w14:paraId="4F907289"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Building Description</w:t>
      </w:r>
      <w:r>
        <w:rPr>
          <w:noProof/>
        </w:rPr>
        <w:tab/>
      </w:r>
      <w:r>
        <w:rPr>
          <w:noProof/>
        </w:rPr>
        <w:fldChar w:fldCharType="begin"/>
      </w:r>
      <w:r>
        <w:rPr>
          <w:noProof/>
        </w:rPr>
        <w:instrText xml:space="preserve"> PAGEREF _Toc242333955 \h </w:instrText>
      </w:r>
      <w:r>
        <w:rPr>
          <w:noProof/>
        </w:rPr>
      </w:r>
      <w:r>
        <w:rPr>
          <w:noProof/>
        </w:rPr>
        <w:fldChar w:fldCharType="separate"/>
      </w:r>
      <w:r w:rsidR="00976CD2">
        <w:rPr>
          <w:noProof/>
        </w:rPr>
        <w:t>3</w:t>
      </w:r>
      <w:r>
        <w:rPr>
          <w:noProof/>
        </w:rPr>
        <w:fldChar w:fldCharType="end"/>
      </w:r>
    </w:p>
    <w:p w14:paraId="7386C47D"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Proposed Project</w:t>
      </w:r>
      <w:r>
        <w:rPr>
          <w:noProof/>
        </w:rPr>
        <w:tab/>
      </w:r>
      <w:r>
        <w:rPr>
          <w:noProof/>
        </w:rPr>
        <w:fldChar w:fldCharType="begin"/>
      </w:r>
      <w:r>
        <w:rPr>
          <w:noProof/>
        </w:rPr>
        <w:instrText xml:space="preserve"> PAGEREF _Toc242333956 \h </w:instrText>
      </w:r>
      <w:r>
        <w:rPr>
          <w:noProof/>
        </w:rPr>
      </w:r>
      <w:r>
        <w:rPr>
          <w:noProof/>
        </w:rPr>
        <w:fldChar w:fldCharType="separate"/>
      </w:r>
      <w:r w:rsidR="00976CD2">
        <w:rPr>
          <w:noProof/>
        </w:rPr>
        <w:t>5</w:t>
      </w:r>
      <w:r>
        <w:rPr>
          <w:noProof/>
        </w:rPr>
        <w:fldChar w:fldCharType="end"/>
      </w:r>
    </w:p>
    <w:p w14:paraId="142CDDA2"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Project Economics</w:t>
      </w:r>
      <w:r>
        <w:rPr>
          <w:noProof/>
        </w:rPr>
        <w:tab/>
      </w:r>
      <w:r>
        <w:rPr>
          <w:noProof/>
        </w:rPr>
        <w:fldChar w:fldCharType="begin"/>
      </w:r>
      <w:r>
        <w:rPr>
          <w:noProof/>
        </w:rPr>
        <w:instrText xml:space="preserve"> PAGEREF _Toc242333957 \h </w:instrText>
      </w:r>
      <w:r>
        <w:rPr>
          <w:noProof/>
        </w:rPr>
      </w:r>
      <w:r>
        <w:rPr>
          <w:noProof/>
        </w:rPr>
        <w:fldChar w:fldCharType="separate"/>
      </w:r>
      <w:r w:rsidR="00976CD2">
        <w:rPr>
          <w:noProof/>
        </w:rPr>
        <w:t>6</w:t>
      </w:r>
      <w:r>
        <w:rPr>
          <w:noProof/>
        </w:rPr>
        <w:fldChar w:fldCharType="end"/>
      </w:r>
    </w:p>
    <w:p w14:paraId="183F4AD3"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Energy Consumption</w:t>
      </w:r>
      <w:r>
        <w:rPr>
          <w:noProof/>
        </w:rPr>
        <w:tab/>
      </w:r>
      <w:r>
        <w:rPr>
          <w:noProof/>
        </w:rPr>
        <w:fldChar w:fldCharType="begin"/>
      </w:r>
      <w:r>
        <w:rPr>
          <w:noProof/>
        </w:rPr>
        <w:instrText xml:space="preserve"> PAGEREF _Toc242333958 \h </w:instrText>
      </w:r>
      <w:r>
        <w:rPr>
          <w:noProof/>
        </w:rPr>
      </w:r>
      <w:r>
        <w:rPr>
          <w:noProof/>
        </w:rPr>
        <w:fldChar w:fldCharType="separate"/>
      </w:r>
      <w:r w:rsidR="00976CD2">
        <w:rPr>
          <w:noProof/>
        </w:rPr>
        <w:t>7</w:t>
      </w:r>
      <w:r>
        <w:rPr>
          <w:noProof/>
        </w:rPr>
        <w:fldChar w:fldCharType="end"/>
      </w:r>
    </w:p>
    <w:p w14:paraId="4F263241"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Project Team</w:t>
      </w:r>
      <w:r>
        <w:rPr>
          <w:noProof/>
        </w:rPr>
        <w:tab/>
      </w:r>
      <w:r>
        <w:rPr>
          <w:noProof/>
        </w:rPr>
        <w:fldChar w:fldCharType="begin"/>
      </w:r>
      <w:r>
        <w:rPr>
          <w:noProof/>
        </w:rPr>
        <w:instrText xml:space="preserve"> PAGEREF _Toc242333959 \h </w:instrText>
      </w:r>
      <w:r>
        <w:rPr>
          <w:noProof/>
        </w:rPr>
      </w:r>
      <w:r>
        <w:rPr>
          <w:noProof/>
        </w:rPr>
        <w:fldChar w:fldCharType="separate"/>
      </w:r>
      <w:r w:rsidR="00976CD2">
        <w:rPr>
          <w:noProof/>
        </w:rPr>
        <w:t>8</w:t>
      </w:r>
      <w:r>
        <w:rPr>
          <w:noProof/>
        </w:rPr>
        <w:fldChar w:fldCharType="end"/>
      </w:r>
    </w:p>
    <w:p w14:paraId="0762CAE6"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Energy Modeling Method</w:t>
      </w:r>
      <w:r>
        <w:rPr>
          <w:noProof/>
        </w:rPr>
        <w:tab/>
      </w:r>
      <w:r>
        <w:rPr>
          <w:noProof/>
        </w:rPr>
        <w:fldChar w:fldCharType="begin"/>
      </w:r>
      <w:r>
        <w:rPr>
          <w:noProof/>
        </w:rPr>
        <w:instrText xml:space="preserve"> PAGEREF _Toc242333960 \h </w:instrText>
      </w:r>
      <w:r>
        <w:rPr>
          <w:noProof/>
        </w:rPr>
      </w:r>
      <w:r>
        <w:rPr>
          <w:noProof/>
        </w:rPr>
        <w:fldChar w:fldCharType="separate"/>
      </w:r>
      <w:r w:rsidR="00976CD2">
        <w:rPr>
          <w:noProof/>
        </w:rPr>
        <w:t>10</w:t>
      </w:r>
      <w:r>
        <w:rPr>
          <w:noProof/>
        </w:rPr>
        <w:fldChar w:fldCharType="end"/>
      </w:r>
    </w:p>
    <w:p w14:paraId="740E8084"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Risk Factors</w:t>
      </w:r>
      <w:r>
        <w:rPr>
          <w:noProof/>
        </w:rPr>
        <w:tab/>
      </w:r>
      <w:r>
        <w:rPr>
          <w:noProof/>
        </w:rPr>
        <w:fldChar w:fldCharType="begin"/>
      </w:r>
      <w:r>
        <w:rPr>
          <w:noProof/>
        </w:rPr>
        <w:instrText xml:space="preserve"> PAGEREF _Toc242333961 \h </w:instrText>
      </w:r>
      <w:r>
        <w:rPr>
          <w:noProof/>
        </w:rPr>
      </w:r>
      <w:r>
        <w:rPr>
          <w:noProof/>
        </w:rPr>
        <w:fldChar w:fldCharType="separate"/>
      </w:r>
      <w:r w:rsidR="00976CD2">
        <w:rPr>
          <w:noProof/>
        </w:rPr>
        <w:t>10</w:t>
      </w:r>
      <w:r>
        <w:rPr>
          <w:noProof/>
        </w:rPr>
        <w:fldChar w:fldCharType="end"/>
      </w:r>
    </w:p>
    <w:p w14:paraId="6B65332C"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Risk Management Stragies</w:t>
      </w:r>
      <w:r>
        <w:rPr>
          <w:noProof/>
        </w:rPr>
        <w:tab/>
      </w:r>
      <w:r>
        <w:rPr>
          <w:noProof/>
        </w:rPr>
        <w:fldChar w:fldCharType="begin"/>
      </w:r>
      <w:r>
        <w:rPr>
          <w:noProof/>
        </w:rPr>
        <w:instrText xml:space="preserve"> PAGEREF _Toc242333962 \h </w:instrText>
      </w:r>
      <w:r>
        <w:rPr>
          <w:noProof/>
        </w:rPr>
      </w:r>
      <w:r>
        <w:rPr>
          <w:noProof/>
        </w:rPr>
        <w:fldChar w:fldCharType="separate"/>
      </w:r>
      <w:r w:rsidR="00976CD2">
        <w:rPr>
          <w:noProof/>
        </w:rPr>
        <w:t>10</w:t>
      </w:r>
      <w:r>
        <w:rPr>
          <w:noProof/>
        </w:rPr>
        <w:fldChar w:fldCharType="end"/>
      </w:r>
    </w:p>
    <w:p w14:paraId="24691C7E"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Energy Performance Protocol</w:t>
      </w:r>
      <w:r>
        <w:rPr>
          <w:noProof/>
        </w:rPr>
        <w:tab/>
      </w:r>
      <w:r>
        <w:rPr>
          <w:noProof/>
        </w:rPr>
        <w:fldChar w:fldCharType="begin"/>
      </w:r>
      <w:r>
        <w:rPr>
          <w:noProof/>
        </w:rPr>
        <w:instrText xml:space="preserve"> PAGEREF _Toc242333963 \h </w:instrText>
      </w:r>
      <w:r>
        <w:rPr>
          <w:noProof/>
        </w:rPr>
      </w:r>
      <w:r>
        <w:rPr>
          <w:noProof/>
        </w:rPr>
        <w:fldChar w:fldCharType="separate"/>
      </w:r>
      <w:r w:rsidR="00976CD2">
        <w:rPr>
          <w:noProof/>
        </w:rPr>
        <w:t>12</w:t>
      </w:r>
      <w:r>
        <w:rPr>
          <w:noProof/>
        </w:rPr>
        <w:fldChar w:fldCharType="end"/>
      </w:r>
    </w:p>
    <w:p w14:paraId="6F76CAD6" w14:textId="77777777" w:rsidR="00E54D72" w:rsidRDefault="00E54D72">
      <w:pPr>
        <w:pStyle w:val="TOC3"/>
        <w:tabs>
          <w:tab w:val="right" w:pos="9350"/>
        </w:tabs>
        <w:rPr>
          <w:rFonts w:asciiTheme="minorHAnsi" w:eastAsiaTheme="minorEastAsia" w:hAnsiTheme="minorHAnsi" w:cstheme="minorBidi"/>
          <w:noProof/>
          <w:sz w:val="24"/>
          <w:szCs w:val="24"/>
          <w:lang w:eastAsia="ja-JP"/>
        </w:rPr>
      </w:pPr>
      <w:r>
        <w:rPr>
          <w:noProof/>
        </w:rPr>
        <w:t>Primary Contact</w:t>
      </w:r>
      <w:r>
        <w:rPr>
          <w:noProof/>
        </w:rPr>
        <w:tab/>
      </w:r>
      <w:r>
        <w:rPr>
          <w:noProof/>
        </w:rPr>
        <w:fldChar w:fldCharType="begin"/>
      </w:r>
      <w:r>
        <w:rPr>
          <w:noProof/>
        </w:rPr>
        <w:instrText xml:space="preserve"> PAGEREF _Toc242333964 \h </w:instrText>
      </w:r>
      <w:r>
        <w:rPr>
          <w:noProof/>
        </w:rPr>
      </w:r>
      <w:r>
        <w:rPr>
          <w:noProof/>
        </w:rPr>
        <w:fldChar w:fldCharType="separate"/>
      </w:r>
      <w:r w:rsidR="00976CD2">
        <w:rPr>
          <w:noProof/>
        </w:rPr>
        <w:t>13</w:t>
      </w:r>
      <w:r>
        <w:rPr>
          <w:noProof/>
        </w:rPr>
        <w:fldChar w:fldCharType="end"/>
      </w:r>
    </w:p>
    <w:p w14:paraId="3B50755E" w14:textId="77777777" w:rsidR="000542C0" w:rsidRPr="002B62AF" w:rsidRDefault="00F0367C">
      <w:pPr>
        <w:spacing w:after="0"/>
        <w:rPr>
          <w:rFonts w:asciiTheme="minorHAnsi" w:hAnsiTheme="minorHAnsi" w:cstheme="minorHAnsi"/>
        </w:rPr>
      </w:pPr>
      <w:r w:rsidRPr="002B62AF">
        <w:rPr>
          <w:rFonts w:asciiTheme="minorHAnsi" w:hAnsiTheme="minorHAnsi" w:cstheme="minorHAnsi"/>
        </w:rPr>
        <w:fldChar w:fldCharType="end"/>
      </w:r>
    </w:p>
    <w:p w14:paraId="18B37A48" w14:textId="77777777" w:rsidR="000542C0" w:rsidRPr="002B62AF" w:rsidRDefault="00F4108D">
      <w:pPr>
        <w:spacing w:after="0" w:line="240" w:lineRule="auto"/>
        <w:rPr>
          <w:rFonts w:asciiTheme="minorHAnsi" w:hAnsiTheme="minorHAnsi" w:cstheme="minorHAnsi"/>
          <w:b/>
        </w:rPr>
      </w:pPr>
      <w:r w:rsidRPr="002B62AF">
        <w:rPr>
          <w:rFonts w:asciiTheme="minorHAnsi" w:hAnsiTheme="minorHAnsi" w:cstheme="minorHAnsi"/>
          <w:b/>
        </w:rPr>
        <w:br w:type="page"/>
      </w:r>
    </w:p>
    <w:p w14:paraId="3866DB8C" w14:textId="77777777" w:rsidR="000542C0" w:rsidRDefault="009039CE" w:rsidP="00E92FEE">
      <w:pPr>
        <w:pStyle w:val="Heading1"/>
        <w:keepNext w:val="0"/>
        <w:pBdr>
          <w:top w:val="single" w:sz="24" w:space="0" w:color="1283A6"/>
          <w:left w:val="single" w:sz="24" w:space="0" w:color="1283A6"/>
          <w:bottom w:val="single" w:sz="24" w:space="0" w:color="1283A6"/>
          <w:right w:val="single" w:sz="24" w:space="0" w:color="1283A6"/>
        </w:pBdr>
        <w:shd w:val="clear" w:color="auto" w:fill="1283A6"/>
        <w:spacing w:before="120" w:after="0" w:line="240" w:lineRule="auto"/>
        <w:rPr>
          <w:rFonts w:asciiTheme="minorHAnsi" w:hAnsiTheme="minorHAnsi" w:cstheme="minorHAnsi"/>
          <w:sz w:val="28"/>
        </w:rPr>
      </w:pPr>
      <w:bookmarkStart w:id="24" w:name="_Toc242333954"/>
      <w:r>
        <w:rPr>
          <w:rFonts w:asciiTheme="minorHAnsi" w:hAnsiTheme="minorHAnsi" w:cstheme="minorHAnsi"/>
          <w:sz w:val="28"/>
        </w:rPr>
        <w:lastRenderedPageBreak/>
        <w:t>Project Summary</w:t>
      </w:r>
      <w:bookmarkEnd w:id="24"/>
    </w:p>
    <w:p w14:paraId="5D0156F6" w14:textId="77777777" w:rsidR="006B681C" w:rsidRPr="00DC0DF8" w:rsidRDefault="006428D7" w:rsidP="006B681C">
      <w:pPr>
        <w:spacing w:before="120" w:after="120"/>
        <w:rPr>
          <w:sz w:val="20"/>
          <w:szCs w:val="20"/>
        </w:rPr>
      </w:pPr>
      <w:r>
        <w:rPr>
          <w:sz w:val="20"/>
          <w:szCs w:val="20"/>
        </w:rPr>
        <w:t xml:space="preserve">325 </w:t>
      </w:r>
      <w:proofErr w:type="spellStart"/>
      <w:r>
        <w:rPr>
          <w:sz w:val="20"/>
          <w:szCs w:val="20"/>
        </w:rPr>
        <w:t>Fairday</w:t>
      </w:r>
      <w:proofErr w:type="spellEnd"/>
      <w:r>
        <w:rPr>
          <w:sz w:val="20"/>
          <w:szCs w:val="20"/>
        </w:rPr>
        <w:t xml:space="preserve"> Drive</w:t>
      </w:r>
      <w:r w:rsidR="006B681C" w:rsidRPr="00DC0DF8">
        <w:rPr>
          <w:sz w:val="20"/>
          <w:szCs w:val="20"/>
        </w:rPr>
        <w:t xml:space="preserve"> is a 3</w:t>
      </w:r>
      <w:r w:rsidR="005F6C1B">
        <w:rPr>
          <w:sz w:val="20"/>
          <w:szCs w:val="20"/>
        </w:rPr>
        <w:t>45</w:t>
      </w:r>
      <w:r w:rsidR="006B681C" w:rsidRPr="00DC0DF8">
        <w:rPr>
          <w:sz w:val="20"/>
          <w:szCs w:val="20"/>
        </w:rPr>
        <w:t xml:space="preserve">,000 square foot office building at the corner of </w:t>
      </w:r>
      <w:proofErr w:type="spellStart"/>
      <w:r w:rsidR="005F6C1B">
        <w:rPr>
          <w:sz w:val="20"/>
          <w:szCs w:val="20"/>
        </w:rPr>
        <w:t>Fairday</w:t>
      </w:r>
      <w:proofErr w:type="spellEnd"/>
      <w:r w:rsidR="006B681C" w:rsidRPr="00DC0DF8">
        <w:rPr>
          <w:sz w:val="20"/>
          <w:szCs w:val="20"/>
        </w:rPr>
        <w:t xml:space="preserve"> and </w:t>
      </w:r>
      <w:r w:rsidR="005F6C1B">
        <w:rPr>
          <w:sz w:val="20"/>
          <w:szCs w:val="20"/>
        </w:rPr>
        <w:t>32nd</w:t>
      </w:r>
      <w:r w:rsidR="006B681C" w:rsidRPr="00DC0DF8">
        <w:rPr>
          <w:sz w:val="20"/>
          <w:szCs w:val="20"/>
        </w:rPr>
        <w:t xml:space="preserve"> Streets in Manhattan. </w:t>
      </w:r>
      <w:r w:rsidR="005F6C1B">
        <w:rPr>
          <w:sz w:val="20"/>
          <w:szCs w:val="20"/>
        </w:rPr>
        <w:t>Babson</w:t>
      </w:r>
      <w:r w:rsidR="006B681C" w:rsidRPr="00DC0DF8">
        <w:rPr>
          <w:sz w:val="20"/>
          <w:szCs w:val="20"/>
        </w:rPr>
        <w:t xml:space="preserve"> owned the property prior to its acquisition by </w:t>
      </w:r>
      <w:r w:rsidR="009B57E5">
        <w:rPr>
          <w:sz w:val="20"/>
          <w:szCs w:val="20"/>
        </w:rPr>
        <w:t>Major Office Company</w:t>
      </w:r>
      <w:r w:rsidR="006B681C" w:rsidRPr="00DC0DF8">
        <w:rPr>
          <w:sz w:val="20"/>
          <w:szCs w:val="20"/>
        </w:rPr>
        <w:t xml:space="preserve"> </w:t>
      </w:r>
      <w:r w:rsidR="005F6C1B">
        <w:rPr>
          <w:sz w:val="20"/>
          <w:szCs w:val="20"/>
        </w:rPr>
        <w:t>Inc (</w:t>
      </w:r>
      <w:r w:rsidR="009B57E5">
        <w:rPr>
          <w:sz w:val="20"/>
          <w:szCs w:val="20"/>
        </w:rPr>
        <w:t>MOC</w:t>
      </w:r>
      <w:r w:rsidR="009B57E5" w:rsidRPr="00DC0DF8">
        <w:rPr>
          <w:sz w:val="20"/>
          <w:szCs w:val="20"/>
        </w:rPr>
        <w:t>I</w:t>
      </w:r>
      <w:r w:rsidR="006B681C" w:rsidRPr="00DC0DF8">
        <w:rPr>
          <w:sz w:val="20"/>
          <w:szCs w:val="20"/>
        </w:rPr>
        <w:t xml:space="preserve">) in </w:t>
      </w:r>
      <w:r w:rsidR="005F6C1B">
        <w:rPr>
          <w:sz w:val="20"/>
          <w:szCs w:val="20"/>
        </w:rPr>
        <w:t xml:space="preserve">2002.  </w:t>
      </w:r>
      <w:r w:rsidR="0031099D">
        <w:rPr>
          <w:sz w:val="20"/>
          <w:szCs w:val="20"/>
        </w:rPr>
        <w:t>The building is 93% occupied at market rents for the neighborhood</w:t>
      </w:r>
      <w:r w:rsidR="006B681C" w:rsidRPr="00DC0DF8">
        <w:rPr>
          <w:sz w:val="20"/>
          <w:szCs w:val="20"/>
        </w:rPr>
        <w:t>.</w:t>
      </w:r>
    </w:p>
    <w:p w14:paraId="1771F1B0" w14:textId="77777777" w:rsidR="006B681C" w:rsidRPr="00DC0DF8" w:rsidRDefault="006B681C" w:rsidP="006B681C">
      <w:pPr>
        <w:spacing w:before="120" w:after="120"/>
        <w:rPr>
          <w:sz w:val="20"/>
          <w:szCs w:val="20"/>
        </w:rPr>
      </w:pPr>
      <w:r w:rsidRPr="00DC0DF8">
        <w:rPr>
          <w:sz w:val="20"/>
          <w:szCs w:val="20"/>
        </w:rPr>
        <w:t xml:space="preserve">Built in </w:t>
      </w:r>
      <w:r w:rsidR="009B57E5" w:rsidRPr="00DC0DF8">
        <w:rPr>
          <w:sz w:val="20"/>
          <w:szCs w:val="20"/>
        </w:rPr>
        <w:t>19</w:t>
      </w:r>
      <w:r w:rsidR="009B57E5">
        <w:rPr>
          <w:sz w:val="20"/>
          <w:szCs w:val="20"/>
        </w:rPr>
        <w:t>62</w:t>
      </w:r>
      <w:r w:rsidRPr="00DC0DF8">
        <w:rPr>
          <w:sz w:val="20"/>
          <w:szCs w:val="20"/>
        </w:rPr>
        <w:t xml:space="preserve">, most of the core energy systems at </w:t>
      </w:r>
      <w:r w:rsidR="005F6C1B">
        <w:rPr>
          <w:sz w:val="20"/>
          <w:szCs w:val="20"/>
        </w:rPr>
        <w:t xml:space="preserve">325 </w:t>
      </w:r>
      <w:proofErr w:type="spellStart"/>
      <w:r w:rsidR="005F6C1B">
        <w:rPr>
          <w:sz w:val="20"/>
          <w:szCs w:val="20"/>
        </w:rPr>
        <w:t>Fairday</w:t>
      </w:r>
      <w:proofErr w:type="spellEnd"/>
      <w:r w:rsidR="005F6C1B">
        <w:rPr>
          <w:sz w:val="20"/>
          <w:szCs w:val="20"/>
        </w:rPr>
        <w:t xml:space="preserve"> Drive</w:t>
      </w:r>
      <w:r w:rsidRPr="00DC0DF8">
        <w:rPr>
          <w:sz w:val="20"/>
          <w:szCs w:val="20"/>
        </w:rPr>
        <w:t xml:space="preserve"> are original.  It features a primary air distribution system serving the building’s core and a secondary hot and chilled water system for perimeter induction units.  The pumps and motors that move air and water throughout the building are largely 1958-vintage and constant volume.  Heat comes from the Con Ed steam system, an extraordinarily expensive source of energy.  A relatively new Carrier chiller cools the building, but the second chiller, a 30 year-old York, is no longer functional as a back-up.  The perimeter induction units are all origin</w:t>
      </w:r>
      <w:r>
        <w:rPr>
          <w:sz w:val="20"/>
          <w:szCs w:val="20"/>
        </w:rPr>
        <w:t>al pneumatically controlled and</w:t>
      </w:r>
      <w:r w:rsidRPr="00DC0DF8">
        <w:rPr>
          <w:sz w:val="20"/>
          <w:szCs w:val="20"/>
        </w:rPr>
        <w:t xml:space="preserve"> feature a unique design that inhibits air flow.  There is no building management system, and in most cases the original pneumatics are no longer functional, making building management largely a manual task.  </w:t>
      </w:r>
    </w:p>
    <w:p w14:paraId="0951AA02" w14:textId="77777777" w:rsidR="006B681C" w:rsidRDefault="006B681C" w:rsidP="006B681C">
      <w:pPr>
        <w:spacing w:before="120"/>
        <w:rPr>
          <w:sz w:val="20"/>
          <w:szCs w:val="20"/>
        </w:rPr>
      </w:pPr>
      <w:r w:rsidRPr="00B06A25">
        <w:rPr>
          <w:sz w:val="20"/>
          <w:szCs w:val="20"/>
        </w:rPr>
        <w:t xml:space="preserve">The energy savings opportunity at </w:t>
      </w:r>
      <w:r w:rsidR="005F6C1B">
        <w:rPr>
          <w:sz w:val="20"/>
          <w:szCs w:val="20"/>
        </w:rPr>
        <w:t xml:space="preserve">325 </w:t>
      </w:r>
      <w:proofErr w:type="spellStart"/>
      <w:r w:rsidR="005F6C1B">
        <w:rPr>
          <w:sz w:val="20"/>
          <w:szCs w:val="20"/>
        </w:rPr>
        <w:t>Fairday</w:t>
      </w:r>
      <w:proofErr w:type="spellEnd"/>
      <w:r w:rsidRPr="00B06A25">
        <w:rPr>
          <w:sz w:val="20"/>
          <w:szCs w:val="20"/>
        </w:rPr>
        <w:t xml:space="preserve"> is relatively straightforward; replacing aging technology in a shift from manual to automated controls and constant to variable volume air and water -- these are proven, reliable strategies for buildings such as this one.  While co-generation and a heating plant conversion</w:t>
      </w:r>
      <w:r>
        <w:rPr>
          <w:sz w:val="20"/>
          <w:szCs w:val="20"/>
        </w:rPr>
        <w:t xml:space="preserve"> were explored</w:t>
      </w:r>
      <w:r w:rsidRPr="00B06A25">
        <w:rPr>
          <w:sz w:val="20"/>
          <w:szCs w:val="20"/>
        </w:rPr>
        <w:t xml:space="preserve">, </w:t>
      </w:r>
      <w:r w:rsidR="009B57E5">
        <w:rPr>
          <w:sz w:val="20"/>
          <w:szCs w:val="20"/>
        </w:rPr>
        <w:t>Major Office</w:t>
      </w:r>
      <w:r w:rsidRPr="00B06A25">
        <w:rPr>
          <w:sz w:val="20"/>
          <w:szCs w:val="20"/>
        </w:rPr>
        <w:t xml:space="preserve"> did not feel </w:t>
      </w:r>
      <w:r w:rsidR="0031099D">
        <w:rPr>
          <w:sz w:val="20"/>
          <w:szCs w:val="20"/>
        </w:rPr>
        <w:t>ready to</w:t>
      </w:r>
      <w:r w:rsidRPr="00B06A25">
        <w:rPr>
          <w:sz w:val="20"/>
          <w:szCs w:val="20"/>
        </w:rPr>
        <w:t xml:space="preserve"> consider those projects at this time. </w:t>
      </w:r>
      <w:r>
        <w:rPr>
          <w:sz w:val="20"/>
          <w:szCs w:val="20"/>
        </w:rPr>
        <w:t>T</w:t>
      </w:r>
      <w:r w:rsidRPr="00B06A25">
        <w:rPr>
          <w:sz w:val="20"/>
          <w:szCs w:val="20"/>
        </w:rPr>
        <w:t xml:space="preserve">he retrofit project </w:t>
      </w:r>
      <w:r>
        <w:rPr>
          <w:sz w:val="20"/>
          <w:szCs w:val="20"/>
        </w:rPr>
        <w:t>consists of</w:t>
      </w:r>
      <w:r w:rsidRPr="00B06A25">
        <w:rPr>
          <w:sz w:val="20"/>
          <w:szCs w:val="20"/>
        </w:rPr>
        <w:t xml:space="preserve"> a comprehensive building automation of the primary HVAC systems for the property, as well as converting the existing pumps and air handling units to </w:t>
      </w:r>
      <w:r>
        <w:rPr>
          <w:sz w:val="20"/>
          <w:szCs w:val="20"/>
        </w:rPr>
        <w:t xml:space="preserve">high efficiency, </w:t>
      </w:r>
      <w:r w:rsidRPr="00B06A25">
        <w:rPr>
          <w:sz w:val="20"/>
          <w:szCs w:val="20"/>
        </w:rPr>
        <w:t>variable speed systems.</w:t>
      </w:r>
    </w:p>
    <w:p w14:paraId="1CF3C3A1" w14:textId="77777777" w:rsidR="006B681C" w:rsidRPr="00A90B01" w:rsidRDefault="005F6C1B" w:rsidP="006B681C">
      <w:pPr>
        <w:spacing w:before="120"/>
        <w:rPr>
          <w:sz w:val="20"/>
          <w:szCs w:val="20"/>
        </w:rPr>
      </w:pPr>
      <w:r>
        <w:rPr>
          <w:sz w:val="20"/>
          <w:szCs w:val="20"/>
        </w:rPr>
        <w:t>Stevenson Equity Development Corp</w:t>
      </w:r>
      <w:r w:rsidR="009B57E5">
        <w:rPr>
          <w:sz w:val="20"/>
          <w:szCs w:val="20"/>
        </w:rPr>
        <w:t>, the investor and developer in the energy systems project proposed here,</w:t>
      </w:r>
      <w:r>
        <w:rPr>
          <w:sz w:val="20"/>
          <w:szCs w:val="20"/>
        </w:rPr>
        <w:t xml:space="preserve"> </w:t>
      </w:r>
      <w:r w:rsidR="006B681C">
        <w:rPr>
          <w:sz w:val="20"/>
          <w:szCs w:val="20"/>
        </w:rPr>
        <w:t>has implemented comparable projects in roughly 40 buildings covering some more than 5 MM sf.  These projects averaged debt service coverage (based on a 25% equity</w:t>
      </w:r>
      <w:r>
        <w:rPr>
          <w:sz w:val="20"/>
          <w:szCs w:val="20"/>
        </w:rPr>
        <w:t xml:space="preserve"> </w:t>
      </w:r>
      <w:r w:rsidR="006B681C">
        <w:rPr>
          <w:sz w:val="20"/>
          <w:szCs w:val="20"/>
        </w:rPr>
        <w:t>/</w:t>
      </w:r>
      <w:r>
        <w:rPr>
          <w:sz w:val="20"/>
          <w:szCs w:val="20"/>
        </w:rPr>
        <w:t xml:space="preserve"> </w:t>
      </w:r>
      <w:r w:rsidR="006B681C">
        <w:rPr>
          <w:sz w:val="20"/>
          <w:szCs w:val="20"/>
        </w:rPr>
        <w:t xml:space="preserve">75% debt allocation) of 1.4 in the first year and rising each year thereafter. </w:t>
      </w:r>
    </w:p>
    <w:p w14:paraId="4EA4B41B" w14:textId="77777777" w:rsidR="000542C0" w:rsidRDefault="002B62AF" w:rsidP="001A0EBA">
      <w:pPr>
        <w:pStyle w:val="Heading3"/>
        <w:spacing w:after="120"/>
      </w:pPr>
      <w:bookmarkStart w:id="25" w:name="_Toc242333955"/>
      <w:r>
        <w:t xml:space="preserve">Building </w:t>
      </w:r>
      <w:r w:rsidR="00716DDF">
        <w:t>D</w:t>
      </w:r>
      <w:r w:rsidR="00E54D72">
        <w:t>e</w:t>
      </w:r>
      <w:r w:rsidR="00716DDF">
        <w:t>scription</w:t>
      </w:r>
      <w:bookmarkEnd w:id="25"/>
    </w:p>
    <w:p w14:paraId="1F9E47A0" w14:textId="77777777" w:rsidR="005B4A87" w:rsidRPr="006B681C" w:rsidRDefault="005B4A87" w:rsidP="00E83C70">
      <w:pPr>
        <w:pStyle w:val="ListParagraph"/>
        <w:numPr>
          <w:ilvl w:val="0"/>
          <w:numId w:val="2"/>
        </w:numPr>
        <w:ind w:left="720"/>
        <w:rPr>
          <w:b/>
        </w:rPr>
      </w:pPr>
      <w:r w:rsidRPr="006B681C">
        <w:rPr>
          <w:b/>
        </w:rPr>
        <w:t xml:space="preserve">Building </w:t>
      </w:r>
      <w:r w:rsidR="001A0EBA" w:rsidRPr="006B681C">
        <w:rPr>
          <w:b/>
        </w:rPr>
        <w:t>Asset Information</w:t>
      </w:r>
      <w:r w:rsidRPr="006B681C">
        <w:rPr>
          <w:b/>
        </w:rPr>
        <w:t>:</w:t>
      </w:r>
    </w:p>
    <w:p w14:paraId="162E9A79" w14:textId="77777777" w:rsidR="005B4A87" w:rsidRDefault="005B4A87" w:rsidP="00E83C70">
      <w:pPr>
        <w:pStyle w:val="ListParagraph"/>
        <w:numPr>
          <w:ilvl w:val="1"/>
          <w:numId w:val="2"/>
        </w:numPr>
      </w:pPr>
      <w:r w:rsidRPr="006B681C">
        <w:rPr>
          <w:b/>
        </w:rPr>
        <w:t>Sq. Footage</w:t>
      </w:r>
      <w:r w:rsidR="005F6C1B">
        <w:t>:  340</w:t>
      </w:r>
      <w:r w:rsidR="006B681C">
        <w:t>,000 Sq. Ft.</w:t>
      </w:r>
    </w:p>
    <w:p w14:paraId="14E8C32A" w14:textId="77777777" w:rsidR="00195F51" w:rsidRDefault="00195F51" w:rsidP="00E83C70">
      <w:pPr>
        <w:pStyle w:val="ListParagraph"/>
        <w:numPr>
          <w:ilvl w:val="1"/>
          <w:numId w:val="2"/>
        </w:numPr>
      </w:pPr>
      <w:r w:rsidRPr="006B681C">
        <w:rPr>
          <w:b/>
        </w:rPr>
        <w:t>Address</w:t>
      </w:r>
      <w:r w:rsidR="006B681C">
        <w:t xml:space="preserve">:  </w:t>
      </w:r>
      <w:r w:rsidR="005F6C1B">
        <w:t xml:space="preserve">325 </w:t>
      </w:r>
      <w:proofErr w:type="spellStart"/>
      <w:r w:rsidR="005F6C1B">
        <w:t>Fairday</w:t>
      </w:r>
      <w:proofErr w:type="spellEnd"/>
      <w:r w:rsidR="005F6C1B">
        <w:t xml:space="preserve"> Drive</w:t>
      </w:r>
      <w:r w:rsidR="006B681C">
        <w:t>, New York, NY</w:t>
      </w:r>
    </w:p>
    <w:p w14:paraId="4093E65E" w14:textId="77777777" w:rsidR="005B4A87" w:rsidRPr="0077672A" w:rsidRDefault="005B4A87" w:rsidP="00E83C70">
      <w:pPr>
        <w:pStyle w:val="ListParagraph"/>
        <w:numPr>
          <w:ilvl w:val="1"/>
          <w:numId w:val="2"/>
        </w:numPr>
        <w:rPr>
          <w:b/>
        </w:rPr>
      </w:pPr>
      <w:r w:rsidRPr="006B681C">
        <w:rPr>
          <w:b/>
        </w:rPr>
        <w:t>Use Types</w:t>
      </w:r>
      <w:r w:rsidR="006B681C">
        <w:rPr>
          <w:b/>
        </w:rPr>
        <w:t xml:space="preserve">:  </w:t>
      </w:r>
      <w:r w:rsidR="006B681C" w:rsidRPr="006B681C">
        <w:t>Office Building</w:t>
      </w:r>
    </w:p>
    <w:p w14:paraId="04F98243" w14:textId="77777777" w:rsidR="0077672A" w:rsidRPr="006B681C" w:rsidRDefault="0077672A" w:rsidP="00E83C70">
      <w:pPr>
        <w:pStyle w:val="ListParagraph"/>
        <w:numPr>
          <w:ilvl w:val="1"/>
          <w:numId w:val="2"/>
        </w:numPr>
        <w:rPr>
          <w:b/>
        </w:rPr>
      </w:pPr>
      <w:r>
        <w:rPr>
          <w:b/>
        </w:rPr>
        <w:t xml:space="preserve">Occupancy:  </w:t>
      </w:r>
      <w:r>
        <w:t>20 percent vacancy</w:t>
      </w:r>
      <w:r w:rsidRPr="00991B22">
        <w:t xml:space="preserve">  </w:t>
      </w:r>
    </w:p>
    <w:p w14:paraId="7306FD35" w14:textId="77777777" w:rsidR="000035F3" w:rsidRDefault="002B62AF" w:rsidP="000035F3">
      <w:pPr>
        <w:pStyle w:val="Bullet"/>
        <w:numPr>
          <w:ilvl w:val="1"/>
          <w:numId w:val="2"/>
        </w:numPr>
        <w:spacing w:line="240" w:lineRule="auto"/>
      </w:pPr>
      <w:r w:rsidRPr="006B681C">
        <w:rPr>
          <w:b/>
        </w:rPr>
        <w:t>Hours of Operation</w:t>
      </w:r>
      <w:r w:rsidR="006B681C">
        <w:t xml:space="preserve">:  Operations of major building systems follow a </w:t>
      </w:r>
      <w:r w:rsidR="00CF3D3D">
        <w:t>7 AM – 6 PM schedule on weeken</w:t>
      </w:r>
      <w:r w:rsidR="00716DDF">
        <w:t>ds</w:t>
      </w:r>
      <w:r w:rsidR="006B681C">
        <w:t xml:space="preserve"> w</w:t>
      </w:r>
      <w:r w:rsidR="00CF3D3D">
        <w:t xml:space="preserve">ith </w:t>
      </w:r>
      <w:r w:rsidR="00716DDF">
        <w:t>minimal</w:t>
      </w:r>
      <w:r w:rsidR="00CF3D3D">
        <w:t xml:space="preserve"> operations weekends</w:t>
      </w:r>
      <w:r w:rsidR="006B681C">
        <w:t xml:space="preserve"> and holidays.</w:t>
      </w:r>
    </w:p>
    <w:p w14:paraId="6E2CD549" w14:textId="77777777" w:rsidR="000035F3" w:rsidRDefault="000035F3" w:rsidP="000035F3">
      <w:pPr>
        <w:pStyle w:val="Bullet"/>
        <w:numPr>
          <w:ilvl w:val="0"/>
          <w:numId w:val="0"/>
        </w:numPr>
        <w:spacing w:line="240" w:lineRule="auto"/>
        <w:ind w:left="1800"/>
      </w:pPr>
    </w:p>
    <w:p w14:paraId="48FF3540" w14:textId="77777777" w:rsidR="005B4A87" w:rsidRDefault="005B4A87" w:rsidP="000035F3">
      <w:pPr>
        <w:pStyle w:val="Bullet"/>
        <w:numPr>
          <w:ilvl w:val="1"/>
          <w:numId w:val="2"/>
        </w:numPr>
        <w:spacing w:line="240" w:lineRule="auto"/>
      </w:pPr>
      <w:r w:rsidRPr="000035F3">
        <w:rPr>
          <w:b/>
        </w:rPr>
        <w:t>Age</w:t>
      </w:r>
      <w:r w:rsidR="006B681C">
        <w:t xml:space="preserve">: </w:t>
      </w:r>
      <w:r w:rsidR="009B57E5">
        <w:t>1962</w:t>
      </w:r>
    </w:p>
    <w:p w14:paraId="01AAA91A" w14:textId="77777777" w:rsidR="000035F3" w:rsidRDefault="000035F3" w:rsidP="000035F3">
      <w:pPr>
        <w:pStyle w:val="Bullet"/>
        <w:numPr>
          <w:ilvl w:val="0"/>
          <w:numId w:val="0"/>
        </w:numPr>
        <w:spacing w:line="240" w:lineRule="auto"/>
      </w:pPr>
    </w:p>
    <w:p w14:paraId="0B25FD8D" w14:textId="77777777" w:rsidR="000035F3" w:rsidRDefault="000035F3" w:rsidP="000035F3">
      <w:pPr>
        <w:pStyle w:val="Bullet"/>
        <w:numPr>
          <w:ilvl w:val="0"/>
          <w:numId w:val="0"/>
        </w:numPr>
        <w:spacing w:line="240" w:lineRule="auto"/>
        <w:ind w:left="1080"/>
      </w:pPr>
    </w:p>
    <w:p w14:paraId="4B7CB90E" w14:textId="77777777" w:rsidR="00E54D72" w:rsidRDefault="00E54D72" w:rsidP="000035F3">
      <w:pPr>
        <w:pStyle w:val="Bullet"/>
        <w:numPr>
          <w:ilvl w:val="0"/>
          <w:numId w:val="0"/>
        </w:numPr>
        <w:spacing w:line="240" w:lineRule="auto"/>
        <w:ind w:left="1080"/>
      </w:pPr>
    </w:p>
    <w:p w14:paraId="0AD42CB7" w14:textId="77777777" w:rsidR="00E54D72" w:rsidRDefault="00E54D72" w:rsidP="000035F3">
      <w:pPr>
        <w:pStyle w:val="Bullet"/>
        <w:numPr>
          <w:ilvl w:val="0"/>
          <w:numId w:val="0"/>
        </w:numPr>
        <w:spacing w:line="240" w:lineRule="auto"/>
        <w:ind w:left="1080"/>
      </w:pPr>
    </w:p>
    <w:p w14:paraId="08C41C7C" w14:textId="77777777" w:rsidR="00E54D72" w:rsidRDefault="00E54D72" w:rsidP="000035F3">
      <w:pPr>
        <w:pStyle w:val="Bullet"/>
        <w:numPr>
          <w:ilvl w:val="0"/>
          <w:numId w:val="0"/>
        </w:numPr>
        <w:spacing w:line="240" w:lineRule="auto"/>
        <w:ind w:left="1080"/>
      </w:pPr>
    </w:p>
    <w:p w14:paraId="668576C5" w14:textId="77777777" w:rsidR="005B4A87" w:rsidRDefault="005B4A87" w:rsidP="00E83C70">
      <w:pPr>
        <w:pStyle w:val="ListParagraph"/>
        <w:numPr>
          <w:ilvl w:val="1"/>
          <w:numId w:val="2"/>
        </w:numPr>
      </w:pPr>
      <w:r w:rsidRPr="006B681C">
        <w:rPr>
          <w:b/>
        </w:rPr>
        <w:lastRenderedPageBreak/>
        <w:t>Photo</w:t>
      </w:r>
      <w:r w:rsidR="00480082" w:rsidRPr="006B681C">
        <w:rPr>
          <w:b/>
        </w:rPr>
        <w:t xml:space="preserve"> / Map</w:t>
      </w:r>
      <w:r w:rsidR="006B681C">
        <w:t>:</w:t>
      </w:r>
    </w:p>
    <w:p w14:paraId="292A4679" w14:textId="77777777" w:rsidR="0097565B" w:rsidRDefault="0097565B" w:rsidP="0097565B">
      <w:pPr>
        <w:pStyle w:val="ListParagraph"/>
        <w:ind w:left="1800"/>
      </w:pPr>
      <w:r>
        <w:rPr>
          <w:noProof/>
        </w:rPr>
        <w:drawing>
          <wp:inline distT="0" distB="0" distL="0" distR="0" wp14:anchorId="530B6B99" wp14:editId="782BA897">
            <wp:extent cx="3886200" cy="2722560"/>
            <wp:effectExtent l="177800" t="177800" r="381000" b="3765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6200" cy="272256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DEFAB28" wp14:editId="2E85F294">
            <wp:extent cx="3886200" cy="2488494"/>
            <wp:effectExtent l="177800" t="177800" r="381000" b="382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6200" cy="24884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5DE60CE" w14:textId="77777777" w:rsidR="006B681C" w:rsidRDefault="005B4A87" w:rsidP="00826948">
      <w:pPr>
        <w:pStyle w:val="ListParagraph"/>
        <w:numPr>
          <w:ilvl w:val="0"/>
          <w:numId w:val="2"/>
        </w:numPr>
        <w:spacing w:after="0"/>
        <w:ind w:left="720"/>
      </w:pPr>
      <w:r w:rsidRPr="006B681C">
        <w:rPr>
          <w:b/>
        </w:rPr>
        <w:t>Ownership</w:t>
      </w:r>
      <w:r w:rsidR="006B681C">
        <w:t xml:space="preserve">: </w:t>
      </w:r>
      <w:r w:rsidR="009B57E5">
        <w:t>Major Office Company Inc</w:t>
      </w:r>
      <w:r w:rsidR="006B681C">
        <w:t xml:space="preserve"> </w:t>
      </w:r>
    </w:p>
    <w:p w14:paraId="4F34984D" w14:textId="77777777" w:rsidR="0077672A" w:rsidRDefault="0077672A" w:rsidP="00826948">
      <w:pPr>
        <w:pStyle w:val="ListParagraph"/>
        <w:numPr>
          <w:ilvl w:val="0"/>
          <w:numId w:val="2"/>
        </w:numPr>
        <w:spacing w:before="120" w:after="0"/>
        <w:ind w:left="720"/>
      </w:pPr>
      <w:r>
        <w:rPr>
          <w:b/>
        </w:rPr>
        <w:t>Current Conditions</w:t>
      </w:r>
      <w:r w:rsidRPr="0077672A">
        <w:t>:</w:t>
      </w:r>
    </w:p>
    <w:p w14:paraId="2FC3972B" w14:textId="77777777" w:rsidR="00EE06EA" w:rsidRDefault="0077672A" w:rsidP="00826948">
      <w:pPr>
        <w:pStyle w:val="Bullet"/>
        <w:numPr>
          <w:ilvl w:val="0"/>
          <w:numId w:val="0"/>
        </w:numPr>
        <w:spacing w:line="240" w:lineRule="auto"/>
        <w:ind w:left="720"/>
      </w:pPr>
      <w:r w:rsidRPr="00991B22">
        <w:t xml:space="preserve">There is a central HVAC system serving the entire building, with a primary air distribution system serving the core and secondary hot and chilled water distributed to perimeter induction units.  </w:t>
      </w:r>
      <w:r>
        <w:t>Heat for the building comes from</w:t>
      </w:r>
      <w:r w:rsidRPr="00991B22">
        <w:t xml:space="preserve"> high pressure Con Ed steam step</w:t>
      </w:r>
      <w:r>
        <w:t xml:space="preserve">ped down to much lower pressure and used to preheat coils on primary air handling units and to heat water via a heat </w:t>
      </w:r>
      <w:r>
        <w:lastRenderedPageBreak/>
        <w:t>exchanger for the perimeter</w:t>
      </w:r>
      <w:r w:rsidRPr="00991B22">
        <w:t xml:space="preserve"> induction unit</w:t>
      </w:r>
      <w:r>
        <w:t xml:space="preserve"> </w:t>
      </w:r>
      <w:r w:rsidRPr="00991B22">
        <w:t>s</w:t>
      </w:r>
      <w:r>
        <w:t>ystem</w:t>
      </w:r>
      <w:r w:rsidRPr="00991B22">
        <w:t>.  There are building setbacks at floors 12 (there is no 13</w:t>
      </w:r>
      <w:r w:rsidRPr="00991B22">
        <w:rPr>
          <w:vertAlign w:val="superscript"/>
        </w:rPr>
        <w:t>th</w:t>
      </w:r>
      <w:r w:rsidRPr="00991B22">
        <w:t xml:space="preserve"> floor) and a second setback at floor 16.  </w:t>
      </w:r>
    </w:p>
    <w:p w14:paraId="7D8B1440" w14:textId="77777777" w:rsidR="00EE06EA" w:rsidRDefault="00EE06EA" w:rsidP="00826948">
      <w:pPr>
        <w:pStyle w:val="Bullet"/>
        <w:numPr>
          <w:ilvl w:val="0"/>
          <w:numId w:val="0"/>
        </w:numPr>
        <w:spacing w:line="240" w:lineRule="auto"/>
        <w:ind w:left="720"/>
      </w:pPr>
    </w:p>
    <w:p w14:paraId="5B94CDF7" w14:textId="77777777" w:rsidR="00192A90" w:rsidRDefault="0077672A" w:rsidP="00826948">
      <w:pPr>
        <w:pStyle w:val="Bullet"/>
        <w:numPr>
          <w:ilvl w:val="0"/>
          <w:numId w:val="0"/>
        </w:numPr>
        <w:spacing w:line="240" w:lineRule="auto"/>
        <w:ind w:left="720"/>
      </w:pPr>
      <w:r w:rsidRPr="00991B22">
        <w:t xml:space="preserve">There are two mechanical floors at the top of the building and a below-grade cellar beneath.  A relatively new 450-ton Carrier centrifugal chiller carries the bulk of the central cooling load because the 20-year old 350-ton York chiller held as a back-up is not functional.  On most floors the core duct work has been modified to accommodate supplemental cooling units.  The induction units are all original pneumatically controlled and, as described later, feature a unique design that inhibits air flow.  Floors 10-12 have been retrofitted with new Carrier perimeter induction units.  Steam pre-heat coils are used extensively to make up for the relative inefficiency of the older induction units.  </w:t>
      </w:r>
    </w:p>
    <w:p w14:paraId="76AE5A2A" w14:textId="77777777" w:rsidR="00192A90" w:rsidRDefault="00192A90" w:rsidP="00826948">
      <w:pPr>
        <w:pStyle w:val="Bullet"/>
        <w:numPr>
          <w:ilvl w:val="0"/>
          <w:numId w:val="0"/>
        </w:numPr>
        <w:spacing w:line="240" w:lineRule="auto"/>
        <w:ind w:left="720"/>
      </w:pPr>
    </w:p>
    <w:p w14:paraId="19C5EA82" w14:textId="77777777" w:rsidR="00192A90" w:rsidRDefault="0077672A" w:rsidP="00826948">
      <w:pPr>
        <w:pStyle w:val="Bullet"/>
        <w:numPr>
          <w:ilvl w:val="0"/>
          <w:numId w:val="0"/>
        </w:numPr>
        <w:spacing w:line="240" w:lineRule="auto"/>
        <w:ind w:left="720"/>
      </w:pPr>
      <w:r w:rsidRPr="00991B22">
        <w:t xml:space="preserve">Domestic hot water is also steam-driven – via a heat exchanger in the summer and condensate in the winter.  </w:t>
      </w:r>
    </w:p>
    <w:p w14:paraId="58C22A68" w14:textId="77777777" w:rsidR="00192A90" w:rsidRDefault="00192A90" w:rsidP="00826948">
      <w:pPr>
        <w:pStyle w:val="Bullet"/>
        <w:numPr>
          <w:ilvl w:val="0"/>
          <w:numId w:val="0"/>
        </w:numPr>
        <w:spacing w:line="240" w:lineRule="auto"/>
        <w:ind w:left="720"/>
      </w:pPr>
    </w:p>
    <w:p w14:paraId="2BE1C5ED" w14:textId="77777777" w:rsidR="00192A90" w:rsidRDefault="0077672A" w:rsidP="00826948">
      <w:pPr>
        <w:pStyle w:val="Bullet"/>
        <w:numPr>
          <w:ilvl w:val="0"/>
          <w:numId w:val="0"/>
        </w:numPr>
        <w:spacing w:line="240" w:lineRule="auto"/>
        <w:ind w:left="720"/>
      </w:pPr>
      <w:r w:rsidRPr="00991B22">
        <w:t xml:space="preserve">Ventilation systems are constant volume.   Outside air dampers are manually controlled.  Most motors powering supply and return fans are original.  A project is currently underway to install floor isolation dampers.  </w:t>
      </w:r>
    </w:p>
    <w:p w14:paraId="0F72EF64" w14:textId="77777777" w:rsidR="00192A90" w:rsidRDefault="00192A90" w:rsidP="00826948">
      <w:pPr>
        <w:pStyle w:val="Bullet"/>
        <w:numPr>
          <w:ilvl w:val="0"/>
          <w:numId w:val="0"/>
        </w:numPr>
        <w:spacing w:line="240" w:lineRule="auto"/>
        <w:ind w:left="720"/>
      </w:pPr>
    </w:p>
    <w:p w14:paraId="47567E15" w14:textId="77777777" w:rsidR="00192A90" w:rsidRDefault="0077672A" w:rsidP="00826948">
      <w:pPr>
        <w:pStyle w:val="Bullet"/>
        <w:numPr>
          <w:ilvl w:val="0"/>
          <w:numId w:val="0"/>
        </w:numPr>
        <w:spacing w:line="240" w:lineRule="auto"/>
        <w:ind w:left="720"/>
      </w:pPr>
      <w:r w:rsidRPr="00991B22">
        <w:t xml:space="preserve">There is no building management system, and in most cases the original pneumatics are no longer functional.  </w:t>
      </w:r>
    </w:p>
    <w:p w14:paraId="5C2FD2A7" w14:textId="77777777" w:rsidR="00192A90" w:rsidRDefault="00192A90" w:rsidP="00826948">
      <w:pPr>
        <w:pStyle w:val="Bullet"/>
        <w:numPr>
          <w:ilvl w:val="0"/>
          <w:numId w:val="0"/>
        </w:numPr>
        <w:spacing w:line="240" w:lineRule="auto"/>
        <w:ind w:left="720"/>
      </w:pPr>
    </w:p>
    <w:p w14:paraId="31B14781" w14:textId="77777777" w:rsidR="0077672A" w:rsidRDefault="0077672A" w:rsidP="00826948">
      <w:pPr>
        <w:pStyle w:val="Bullet"/>
        <w:numPr>
          <w:ilvl w:val="0"/>
          <w:numId w:val="0"/>
        </w:numPr>
        <w:spacing w:line="240" w:lineRule="auto"/>
        <w:ind w:left="720"/>
      </w:pPr>
      <w:r w:rsidRPr="00991B22">
        <w:t>Lighting is a mix of T-12s with magnetic ballasts and newer T-8 fluorescents</w:t>
      </w:r>
      <w:r>
        <w:t xml:space="preserve"> </w:t>
      </w:r>
    </w:p>
    <w:p w14:paraId="7910FCD9" w14:textId="77777777" w:rsidR="005B4A87" w:rsidRDefault="005B4A87" w:rsidP="001A0EBA">
      <w:pPr>
        <w:pStyle w:val="Heading3"/>
        <w:spacing w:after="120"/>
      </w:pPr>
      <w:bookmarkStart w:id="26" w:name="_Toc242333956"/>
      <w:r>
        <w:t xml:space="preserve">Proposed </w:t>
      </w:r>
      <w:r w:rsidR="00261E06">
        <w:t>Project</w:t>
      </w:r>
      <w:bookmarkEnd w:id="26"/>
    </w:p>
    <w:p w14:paraId="1BC0FAA2" w14:textId="77777777" w:rsidR="005C0C90" w:rsidRDefault="00480082" w:rsidP="00E83C70">
      <w:pPr>
        <w:pStyle w:val="ListParagraph"/>
        <w:numPr>
          <w:ilvl w:val="0"/>
          <w:numId w:val="5"/>
        </w:numPr>
      </w:pPr>
      <w:r w:rsidRPr="006B681C">
        <w:rPr>
          <w:b/>
        </w:rPr>
        <w:t>Project Description</w:t>
      </w:r>
      <w:r w:rsidR="006B681C">
        <w:t xml:space="preserve">:  </w:t>
      </w:r>
    </w:p>
    <w:p w14:paraId="555BDE9C" w14:textId="77777777" w:rsidR="00480082" w:rsidRDefault="006B681C" w:rsidP="005C0C90">
      <w:pPr>
        <w:ind w:left="720"/>
      </w:pPr>
      <w:r w:rsidRPr="005C0C90">
        <w:rPr>
          <w:sz w:val="20"/>
          <w:szCs w:val="20"/>
        </w:rPr>
        <w:t>The retrofit project proposed consists of a comprehensive building automation of the primary HVAC systems for the property, as well as converting the existing pumps and air handling units to variable speed systems</w:t>
      </w:r>
      <w:r w:rsidR="00EE06EA">
        <w:rPr>
          <w:sz w:val="20"/>
          <w:szCs w:val="20"/>
        </w:rPr>
        <w:t xml:space="preserve">.  </w:t>
      </w:r>
      <w:proofErr w:type="gramStart"/>
      <w:r w:rsidR="00EE06EA">
        <w:rPr>
          <w:sz w:val="20"/>
          <w:szCs w:val="20"/>
        </w:rPr>
        <w:t>Lighting retrofit and controls.</w:t>
      </w:r>
      <w:proofErr w:type="gramEnd"/>
    </w:p>
    <w:p w14:paraId="4077E4A2" w14:textId="77777777" w:rsidR="00480082" w:rsidRDefault="00480082" w:rsidP="00480082">
      <w:pPr>
        <w:pStyle w:val="ListParagraph"/>
        <w:numPr>
          <w:ilvl w:val="0"/>
          <w:numId w:val="5"/>
        </w:numPr>
      </w:pPr>
      <w:r w:rsidRPr="006B681C">
        <w:rPr>
          <w:b/>
        </w:rPr>
        <w:t>EPA Portfolio Manager Pre / Post</w:t>
      </w:r>
      <w:r w:rsidR="006B681C">
        <w:t>:</w:t>
      </w:r>
    </w:p>
    <w:p w14:paraId="528AEC26" w14:textId="77777777" w:rsidR="006B681C" w:rsidRDefault="006B681C" w:rsidP="006B681C">
      <w:pPr>
        <w:ind w:left="1440"/>
      </w:pPr>
      <w:r w:rsidRPr="00672221">
        <w:rPr>
          <w:u w:val="single"/>
        </w:rPr>
        <w:t>Pre-retrofit</w:t>
      </w:r>
      <w:r>
        <w:t xml:space="preserve"> </w:t>
      </w:r>
    </w:p>
    <w:p w14:paraId="36924AB7" w14:textId="77777777" w:rsidR="006B681C" w:rsidRDefault="008E7DCC" w:rsidP="0077672A">
      <w:pPr>
        <w:spacing w:after="120"/>
        <w:ind w:left="1440"/>
      </w:pPr>
      <w:r>
        <w:t>Energy Usage Index: 89</w:t>
      </w:r>
      <w:r w:rsidR="006B681C">
        <w:t xml:space="preserve"> kBTU/sf</w:t>
      </w:r>
    </w:p>
    <w:p w14:paraId="25493150" w14:textId="77777777" w:rsidR="0077672A" w:rsidRDefault="008E7DCC" w:rsidP="00504DB9">
      <w:pPr>
        <w:spacing w:after="120"/>
        <w:ind w:left="1440"/>
      </w:pPr>
      <w:proofErr w:type="spellStart"/>
      <w:r>
        <w:t>Energystar</w:t>
      </w:r>
      <w:proofErr w:type="spellEnd"/>
      <w:r>
        <w:t xml:space="preserve"> Score: 71</w:t>
      </w:r>
    </w:p>
    <w:p w14:paraId="03F593F2" w14:textId="77777777" w:rsidR="008118F5" w:rsidRDefault="008118F5" w:rsidP="00504DB9">
      <w:pPr>
        <w:spacing w:after="120"/>
        <w:ind w:left="1440"/>
      </w:pPr>
    </w:p>
    <w:p w14:paraId="7F396222" w14:textId="77777777" w:rsidR="006B681C" w:rsidRDefault="006B681C" w:rsidP="006B681C">
      <w:pPr>
        <w:ind w:left="1440"/>
      </w:pPr>
      <w:r w:rsidRPr="00672221">
        <w:rPr>
          <w:u w:val="single"/>
        </w:rPr>
        <w:t>Projected Post-retrofit</w:t>
      </w:r>
      <w:r>
        <w:t xml:space="preserve"> </w:t>
      </w:r>
    </w:p>
    <w:p w14:paraId="5776AD88" w14:textId="77777777" w:rsidR="006B681C" w:rsidRDefault="006B681C" w:rsidP="0077672A">
      <w:pPr>
        <w:spacing w:after="120"/>
        <w:ind w:left="1440"/>
      </w:pPr>
      <w:r>
        <w:t>Energy Usage Index: 64 kBTU/sf</w:t>
      </w:r>
    </w:p>
    <w:p w14:paraId="7EEC2BEB" w14:textId="77777777" w:rsidR="0077672A" w:rsidRDefault="008E7DCC" w:rsidP="008118F5">
      <w:pPr>
        <w:spacing w:after="120"/>
        <w:ind w:left="1440"/>
      </w:pPr>
      <w:r>
        <w:t>Energystar Score: 88</w:t>
      </w:r>
    </w:p>
    <w:p w14:paraId="455DDDB1" w14:textId="77777777" w:rsidR="00085D11" w:rsidRDefault="00085D11" w:rsidP="0077672A">
      <w:pPr>
        <w:spacing w:after="120"/>
        <w:ind w:left="1440"/>
      </w:pPr>
      <w:bookmarkStart w:id="27" w:name="_GoBack"/>
      <w:bookmarkEnd w:id="27"/>
    </w:p>
    <w:p w14:paraId="3D0EAAF0" w14:textId="77777777" w:rsidR="000035F3" w:rsidRPr="00480082" w:rsidRDefault="000035F3" w:rsidP="00145880">
      <w:pPr>
        <w:spacing w:after="120"/>
      </w:pPr>
    </w:p>
    <w:p w14:paraId="76C098A5" w14:textId="77777777" w:rsidR="005B4A87" w:rsidRPr="006B681C" w:rsidRDefault="00261E06" w:rsidP="00E83C70">
      <w:pPr>
        <w:pStyle w:val="ListParagraph"/>
        <w:numPr>
          <w:ilvl w:val="0"/>
          <w:numId w:val="5"/>
        </w:numPr>
        <w:rPr>
          <w:b/>
        </w:rPr>
      </w:pPr>
      <w:r w:rsidRPr="006B681C">
        <w:rPr>
          <w:b/>
        </w:rPr>
        <w:t xml:space="preserve">ECM </w:t>
      </w:r>
      <w:r w:rsidR="00480082" w:rsidRPr="006B681C">
        <w:rPr>
          <w:b/>
        </w:rPr>
        <w:t>Description</w:t>
      </w:r>
      <w:r w:rsidR="006B681C">
        <w:rPr>
          <w:b/>
        </w:rPr>
        <w:t>s</w:t>
      </w:r>
    </w:p>
    <w:tbl>
      <w:tblPr>
        <w:tblStyle w:val="TableGrid"/>
        <w:tblW w:w="10278" w:type="dxa"/>
        <w:tblLayout w:type="fixed"/>
        <w:tblLook w:val="04A0" w:firstRow="1" w:lastRow="0" w:firstColumn="1" w:lastColumn="0" w:noHBand="0" w:noVBand="1"/>
      </w:tblPr>
      <w:tblGrid>
        <w:gridCol w:w="2448"/>
        <w:gridCol w:w="720"/>
        <w:gridCol w:w="1080"/>
        <w:gridCol w:w="1170"/>
        <w:gridCol w:w="900"/>
        <w:gridCol w:w="990"/>
        <w:gridCol w:w="990"/>
        <w:gridCol w:w="990"/>
        <w:gridCol w:w="990"/>
      </w:tblGrid>
      <w:tr w:rsidR="0026769B" w:rsidRPr="005B0366" w14:paraId="3F73261E" w14:textId="77777777" w:rsidTr="00AC6893">
        <w:trPr>
          <w:cantSplit/>
          <w:trHeight w:val="1134"/>
        </w:trPr>
        <w:tc>
          <w:tcPr>
            <w:tcW w:w="2448" w:type="dxa"/>
            <w:vAlign w:val="bottom"/>
          </w:tcPr>
          <w:p w14:paraId="55ACDB84" w14:textId="77777777" w:rsidR="0026769B" w:rsidRDefault="0026769B" w:rsidP="00615EF7">
            <w:pPr>
              <w:pStyle w:val="Lev2Normal"/>
              <w:spacing w:before="0" w:after="0"/>
              <w:ind w:left="0"/>
              <w:rPr>
                <w:b/>
                <w:sz w:val="20"/>
                <w:szCs w:val="20"/>
              </w:rPr>
            </w:pPr>
            <w:r w:rsidRPr="005B0366">
              <w:rPr>
                <w:b/>
                <w:sz w:val="20"/>
                <w:szCs w:val="20"/>
              </w:rPr>
              <w:t>Measure Description</w:t>
            </w:r>
          </w:p>
          <w:p w14:paraId="636E2E3E" w14:textId="77777777" w:rsidR="00615EF7" w:rsidRPr="005B0366" w:rsidRDefault="00615EF7" w:rsidP="00615EF7">
            <w:pPr>
              <w:pStyle w:val="Lev2Normal"/>
              <w:spacing w:before="0" w:after="0"/>
              <w:ind w:left="0"/>
              <w:rPr>
                <w:b/>
                <w:sz w:val="20"/>
                <w:szCs w:val="20"/>
              </w:rPr>
            </w:pPr>
          </w:p>
        </w:tc>
        <w:tc>
          <w:tcPr>
            <w:tcW w:w="720" w:type="dxa"/>
            <w:vAlign w:val="bottom"/>
          </w:tcPr>
          <w:p w14:paraId="14F0F1D1" w14:textId="77777777" w:rsidR="0026769B" w:rsidRDefault="0026769B" w:rsidP="00615EF7">
            <w:pPr>
              <w:pStyle w:val="Lev2Normal"/>
              <w:spacing w:before="0" w:after="0"/>
              <w:ind w:left="0"/>
              <w:jc w:val="center"/>
              <w:rPr>
                <w:b/>
                <w:sz w:val="20"/>
                <w:szCs w:val="20"/>
              </w:rPr>
            </w:pPr>
            <w:r w:rsidRPr="005B0366">
              <w:rPr>
                <w:b/>
                <w:sz w:val="20"/>
                <w:szCs w:val="20"/>
              </w:rPr>
              <w:t>Status</w:t>
            </w:r>
          </w:p>
          <w:p w14:paraId="7A79AAFA" w14:textId="77777777" w:rsidR="000E43A1" w:rsidRPr="005B0366" w:rsidRDefault="000E43A1" w:rsidP="00615EF7">
            <w:pPr>
              <w:pStyle w:val="Lev2Normal"/>
              <w:spacing w:before="0" w:after="0"/>
              <w:ind w:left="0"/>
              <w:jc w:val="center"/>
              <w:rPr>
                <w:b/>
                <w:sz w:val="20"/>
                <w:szCs w:val="20"/>
              </w:rPr>
            </w:pPr>
          </w:p>
        </w:tc>
        <w:tc>
          <w:tcPr>
            <w:tcW w:w="1080" w:type="dxa"/>
            <w:vAlign w:val="bottom"/>
          </w:tcPr>
          <w:p w14:paraId="28A120AC" w14:textId="77777777" w:rsidR="0026769B" w:rsidRPr="005B0366" w:rsidRDefault="0026769B" w:rsidP="00615EF7">
            <w:pPr>
              <w:pStyle w:val="Lev2Normal"/>
              <w:spacing w:before="0" w:after="0"/>
              <w:ind w:left="0"/>
              <w:jc w:val="center"/>
              <w:rPr>
                <w:b/>
                <w:sz w:val="20"/>
                <w:szCs w:val="20"/>
              </w:rPr>
            </w:pPr>
            <w:r w:rsidRPr="005B0366">
              <w:rPr>
                <w:b/>
                <w:sz w:val="20"/>
                <w:szCs w:val="20"/>
              </w:rPr>
              <w:t>Fuel Type Saved</w:t>
            </w:r>
          </w:p>
        </w:tc>
        <w:tc>
          <w:tcPr>
            <w:tcW w:w="1170" w:type="dxa"/>
            <w:vAlign w:val="bottom"/>
          </w:tcPr>
          <w:p w14:paraId="486F3708" w14:textId="77777777" w:rsidR="0026769B" w:rsidRPr="005B0366" w:rsidRDefault="0026769B" w:rsidP="00615EF7">
            <w:pPr>
              <w:pStyle w:val="Lev2Normal"/>
              <w:spacing w:before="0" w:after="0"/>
              <w:ind w:left="0"/>
              <w:jc w:val="center"/>
              <w:rPr>
                <w:b/>
                <w:sz w:val="20"/>
                <w:szCs w:val="20"/>
              </w:rPr>
            </w:pPr>
            <w:r w:rsidRPr="005B0366">
              <w:rPr>
                <w:b/>
                <w:sz w:val="20"/>
                <w:szCs w:val="20"/>
              </w:rPr>
              <w:t>Energy Saved in kWh</w:t>
            </w:r>
          </w:p>
        </w:tc>
        <w:tc>
          <w:tcPr>
            <w:tcW w:w="900" w:type="dxa"/>
            <w:vAlign w:val="bottom"/>
          </w:tcPr>
          <w:p w14:paraId="6D9F11DC" w14:textId="77777777" w:rsidR="0026769B" w:rsidRPr="005B0366" w:rsidRDefault="0026769B" w:rsidP="00615EF7">
            <w:pPr>
              <w:pStyle w:val="Lev2Normal"/>
              <w:spacing w:before="0" w:after="0"/>
              <w:ind w:left="0"/>
              <w:jc w:val="center"/>
              <w:rPr>
                <w:b/>
                <w:sz w:val="20"/>
                <w:szCs w:val="20"/>
              </w:rPr>
            </w:pPr>
            <w:r w:rsidRPr="005B0366">
              <w:rPr>
                <w:b/>
                <w:sz w:val="20"/>
                <w:szCs w:val="20"/>
              </w:rPr>
              <w:t>Energy Saved in kW</w:t>
            </w:r>
          </w:p>
        </w:tc>
        <w:tc>
          <w:tcPr>
            <w:tcW w:w="990" w:type="dxa"/>
            <w:vAlign w:val="bottom"/>
          </w:tcPr>
          <w:p w14:paraId="0A7D0A9A" w14:textId="77777777" w:rsidR="0026769B" w:rsidRPr="005B0366" w:rsidRDefault="0026769B" w:rsidP="00615EF7">
            <w:pPr>
              <w:pStyle w:val="Lev2Normal"/>
              <w:spacing w:before="0" w:after="0"/>
              <w:ind w:left="0"/>
              <w:jc w:val="center"/>
              <w:rPr>
                <w:b/>
                <w:sz w:val="20"/>
                <w:szCs w:val="20"/>
              </w:rPr>
            </w:pPr>
            <w:r w:rsidRPr="005B0366">
              <w:rPr>
                <w:b/>
                <w:sz w:val="20"/>
                <w:szCs w:val="20"/>
              </w:rPr>
              <w:t>Energy Saved in mmBTUs</w:t>
            </w:r>
          </w:p>
        </w:tc>
        <w:tc>
          <w:tcPr>
            <w:tcW w:w="990" w:type="dxa"/>
            <w:vAlign w:val="bottom"/>
          </w:tcPr>
          <w:p w14:paraId="7A0C7C26" w14:textId="77777777" w:rsidR="0026769B" w:rsidRPr="005B0366" w:rsidRDefault="0026769B" w:rsidP="00615EF7">
            <w:pPr>
              <w:pStyle w:val="Lev2Normal"/>
              <w:spacing w:before="0" w:after="0"/>
              <w:ind w:left="0"/>
              <w:jc w:val="center"/>
              <w:rPr>
                <w:b/>
                <w:sz w:val="20"/>
                <w:szCs w:val="20"/>
              </w:rPr>
            </w:pPr>
            <w:r w:rsidRPr="005B0366">
              <w:rPr>
                <w:b/>
                <w:sz w:val="20"/>
                <w:szCs w:val="20"/>
              </w:rPr>
              <w:t>Annual Dollars Saved</w:t>
            </w:r>
          </w:p>
        </w:tc>
        <w:tc>
          <w:tcPr>
            <w:tcW w:w="990" w:type="dxa"/>
            <w:vAlign w:val="bottom"/>
          </w:tcPr>
          <w:p w14:paraId="4C03C593" w14:textId="77777777" w:rsidR="0026769B" w:rsidRDefault="0026769B" w:rsidP="00615EF7">
            <w:pPr>
              <w:pStyle w:val="Lev2Normal"/>
              <w:spacing w:before="0" w:after="0"/>
              <w:ind w:left="0"/>
              <w:jc w:val="center"/>
              <w:rPr>
                <w:b/>
                <w:sz w:val="20"/>
                <w:szCs w:val="20"/>
              </w:rPr>
            </w:pPr>
            <w:r w:rsidRPr="005B0366">
              <w:rPr>
                <w:b/>
                <w:sz w:val="20"/>
                <w:szCs w:val="20"/>
              </w:rPr>
              <w:t>Bids</w:t>
            </w:r>
          </w:p>
          <w:p w14:paraId="47BF7756" w14:textId="77777777" w:rsidR="000E43A1" w:rsidRPr="005B0366" w:rsidRDefault="000E43A1" w:rsidP="00615EF7">
            <w:pPr>
              <w:pStyle w:val="Lev2Normal"/>
              <w:spacing w:before="0" w:after="0"/>
              <w:ind w:left="0"/>
              <w:jc w:val="center"/>
              <w:rPr>
                <w:b/>
                <w:sz w:val="20"/>
                <w:szCs w:val="20"/>
              </w:rPr>
            </w:pPr>
          </w:p>
        </w:tc>
        <w:tc>
          <w:tcPr>
            <w:tcW w:w="990" w:type="dxa"/>
            <w:vAlign w:val="bottom"/>
          </w:tcPr>
          <w:p w14:paraId="1751FD67" w14:textId="77777777" w:rsidR="0026769B" w:rsidRPr="005B0366" w:rsidRDefault="0026769B" w:rsidP="00615EF7">
            <w:pPr>
              <w:pStyle w:val="Lev2Normal"/>
              <w:spacing w:before="0" w:after="0"/>
              <w:ind w:left="0"/>
              <w:jc w:val="center"/>
              <w:rPr>
                <w:b/>
                <w:sz w:val="20"/>
                <w:szCs w:val="20"/>
              </w:rPr>
            </w:pPr>
            <w:r w:rsidRPr="005B0366">
              <w:rPr>
                <w:b/>
                <w:sz w:val="20"/>
                <w:szCs w:val="20"/>
              </w:rPr>
              <w:t>Simple Payback Period (yrs)</w:t>
            </w:r>
          </w:p>
        </w:tc>
      </w:tr>
      <w:tr w:rsidR="0026769B" w:rsidRPr="00541320" w14:paraId="2D608628" w14:textId="77777777" w:rsidTr="00AC6893">
        <w:trPr>
          <w:trHeight w:val="539"/>
        </w:trPr>
        <w:tc>
          <w:tcPr>
            <w:tcW w:w="2448" w:type="dxa"/>
            <w:vAlign w:val="center"/>
          </w:tcPr>
          <w:p w14:paraId="3F8A3499" w14:textId="77777777" w:rsidR="0026769B" w:rsidRPr="005B0366" w:rsidRDefault="0026769B" w:rsidP="00615EF7">
            <w:pPr>
              <w:pStyle w:val="Lev2Normal"/>
              <w:spacing w:before="0" w:after="0"/>
              <w:ind w:left="0"/>
              <w:rPr>
                <w:b/>
                <w:sz w:val="20"/>
                <w:szCs w:val="20"/>
              </w:rPr>
            </w:pPr>
            <w:r w:rsidRPr="005B0366">
              <w:rPr>
                <w:b/>
                <w:sz w:val="20"/>
                <w:szCs w:val="20"/>
              </w:rPr>
              <w:t>Energy Management System and AEM</w:t>
            </w:r>
          </w:p>
        </w:tc>
        <w:tc>
          <w:tcPr>
            <w:tcW w:w="720" w:type="dxa"/>
            <w:vAlign w:val="center"/>
          </w:tcPr>
          <w:p w14:paraId="3410BA68" w14:textId="77777777" w:rsidR="0026769B" w:rsidRPr="00541320" w:rsidRDefault="0026769B" w:rsidP="00615EF7">
            <w:pPr>
              <w:pStyle w:val="Lev2Normal"/>
              <w:spacing w:before="0" w:after="0"/>
              <w:ind w:left="0"/>
              <w:jc w:val="center"/>
              <w:rPr>
                <w:sz w:val="20"/>
                <w:szCs w:val="20"/>
              </w:rPr>
            </w:pPr>
            <w:r w:rsidRPr="00541320">
              <w:rPr>
                <w:sz w:val="20"/>
                <w:szCs w:val="20"/>
              </w:rPr>
              <w:t>R</w:t>
            </w:r>
          </w:p>
        </w:tc>
        <w:tc>
          <w:tcPr>
            <w:tcW w:w="1080" w:type="dxa"/>
            <w:vAlign w:val="center"/>
          </w:tcPr>
          <w:p w14:paraId="00CC060C" w14:textId="77777777" w:rsidR="0026769B" w:rsidRPr="00541320" w:rsidRDefault="0026769B" w:rsidP="00615EF7">
            <w:pPr>
              <w:pStyle w:val="Lev2Normal"/>
              <w:spacing w:before="0" w:after="0"/>
              <w:ind w:left="0"/>
              <w:jc w:val="center"/>
              <w:rPr>
                <w:sz w:val="20"/>
                <w:szCs w:val="20"/>
              </w:rPr>
            </w:pPr>
            <w:r w:rsidRPr="00541320">
              <w:rPr>
                <w:sz w:val="20"/>
                <w:szCs w:val="20"/>
              </w:rPr>
              <w:t>Elec, MMBTU</w:t>
            </w:r>
          </w:p>
        </w:tc>
        <w:tc>
          <w:tcPr>
            <w:tcW w:w="1170" w:type="dxa"/>
            <w:vAlign w:val="center"/>
          </w:tcPr>
          <w:p w14:paraId="2E109ACE" w14:textId="77777777" w:rsidR="0026769B" w:rsidRPr="00541320" w:rsidRDefault="0026769B" w:rsidP="00615EF7">
            <w:pPr>
              <w:pStyle w:val="Lev2Normal"/>
              <w:spacing w:before="0" w:after="0"/>
              <w:ind w:left="0"/>
              <w:jc w:val="center"/>
              <w:rPr>
                <w:sz w:val="20"/>
                <w:szCs w:val="20"/>
              </w:rPr>
            </w:pPr>
            <w:r w:rsidRPr="00541320">
              <w:rPr>
                <w:sz w:val="20"/>
                <w:szCs w:val="20"/>
              </w:rPr>
              <w:t>243,281</w:t>
            </w:r>
          </w:p>
        </w:tc>
        <w:tc>
          <w:tcPr>
            <w:tcW w:w="900" w:type="dxa"/>
            <w:vAlign w:val="center"/>
          </w:tcPr>
          <w:p w14:paraId="4E0F9D43" w14:textId="77777777" w:rsidR="0026769B" w:rsidRPr="00541320" w:rsidRDefault="0026769B" w:rsidP="00615EF7">
            <w:pPr>
              <w:pStyle w:val="Lev2Normal"/>
              <w:spacing w:before="0" w:after="0"/>
              <w:ind w:left="0"/>
              <w:jc w:val="center"/>
              <w:rPr>
                <w:sz w:val="20"/>
                <w:szCs w:val="20"/>
              </w:rPr>
            </w:pPr>
            <w:r w:rsidRPr="00541320">
              <w:rPr>
                <w:sz w:val="20"/>
                <w:szCs w:val="20"/>
              </w:rPr>
              <w:t>-3</w:t>
            </w:r>
          </w:p>
        </w:tc>
        <w:tc>
          <w:tcPr>
            <w:tcW w:w="990" w:type="dxa"/>
            <w:vAlign w:val="center"/>
          </w:tcPr>
          <w:p w14:paraId="4811032C" w14:textId="77777777" w:rsidR="0026769B" w:rsidRPr="00541320" w:rsidRDefault="0026769B" w:rsidP="00615EF7">
            <w:pPr>
              <w:pStyle w:val="Lev2Normal"/>
              <w:spacing w:before="0" w:after="0"/>
              <w:ind w:left="0"/>
              <w:jc w:val="center"/>
              <w:rPr>
                <w:sz w:val="20"/>
                <w:szCs w:val="20"/>
              </w:rPr>
            </w:pPr>
            <w:r w:rsidRPr="00541320">
              <w:rPr>
                <w:sz w:val="20"/>
                <w:szCs w:val="20"/>
              </w:rPr>
              <w:t>3,745</w:t>
            </w:r>
          </w:p>
        </w:tc>
        <w:tc>
          <w:tcPr>
            <w:tcW w:w="990" w:type="dxa"/>
            <w:vAlign w:val="center"/>
          </w:tcPr>
          <w:p w14:paraId="4FB37976" w14:textId="77777777" w:rsidR="0026769B" w:rsidRPr="00541320" w:rsidRDefault="0026769B" w:rsidP="00615EF7">
            <w:pPr>
              <w:pStyle w:val="Lev2Normal"/>
              <w:spacing w:before="0" w:after="0"/>
              <w:ind w:left="0"/>
              <w:jc w:val="center"/>
              <w:rPr>
                <w:sz w:val="20"/>
                <w:szCs w:val="20"/>
              </w:rPr>
            </w:pPr>
            <w:r w:rsidRPr="00541320">
              <w:rPr>
                <w:sz w:val="20"/>
                <w:szCs w:val="20"/>
              </w:rPr>
              <w:t>$147,238</w:t>
            </w:r>
          </w:p>
        </w:tc>
        <w:tc>
          <w:tcPr>
            <w:tcW w:w="990" w:type="dxa"/>
            <w:vAlign w:val="center"/>
          </w:tcPr>
          <w:p w14:paraId="334792D6" w14:textId="77777777" w:rsidR="0026769B" w:rsidRPr="00541320" w:rsidRDefault="0026769B" w:rsidP="00615EF7">
            <w:pPr>
              <w:pStyle w:val="Lev2Normal"/>
              <w:spacing w:before="0" w:after="0"/>
              <w:ind w:left="0"/>
              <w:jc w:val="center"/>
              <w:rPr>
                <w:sz w:val="20"/>
                <w:szCs w:val="20"/>
              </w:rPr>
            </w:pPr>
            <w:r w:rsidRPr="00541320">
              <w:rPr>
                <w:sz w:val="20"/>
                <w:szCs w:val="20"/>
              </w:rPr>
              <w:t>$434,871</w:t>
            </w:r>
          </w:p>
        </w:tc>
        <w:tc>
          <w:tcPr>
            <w:tcW w:w="990" w:type="dxa"/>
            <w:vAlign w:val="center"/>
          </w:tcPr>
          <w:p w14:paraId="5BD8F5F4" w14:textId="77777777" w:rsidR="0026769B" w:rsidRPr="00541320" w:rsidRDefault="0026769B" w:rsidP="00615EF7">
            <w:pPr>
              <w:pStyle w:val="Lev2Normal"/>
              <w:spacing w:before="0" w:after="0"/>
              <w:ind w:left="0"/>
              <w:jc w:val="center"/>
              <w:rPr>
                <w:sz w:val="20"/>
                <w:szCs w:val="20"/>
              </w:rPr>
            </w:pPr>
            <w:r w:rsidRPr="00541320">
              <w:rPr>
                <w:sz w:val="20"/>
                <w:szCs w:val="20"/>
              </w:rPr>
              <w:t>2.95</w:t>
            </w:r>
          </w:p>
        </w:tc>
      </w:tr>
      <w:tr w:rsidR="0026769B" w:rsidRPr="00541320" w14:paraId="79FAFE48" w14:textId="77777777" w:rsidTr="00AC6893">
        <w:trPr>
          <w:trHeight w:val="503"/>
        </w:trPr>
        <w:tc>
          <w:tcPr>
            <w:tcW w:w="2448" w:type="dxa"/>
            <w:vAlign w:val="center"/>
          </w:tcPr>
          <w:p w14:paraId="6B077150" w14:textId="77777777" w:rsidR="0026769B" w:rsidRPr="005B0366" w:rsidRDefault="0026769B" w:rsidP="00615EF7">
            <w:pPr>
              <w:pStyle w:val="Lev2Normal"/>
              <w:spacing w:before="0" w:after="0"/>
              <w:ind w:left="0"/>
              <w:rPr>
                <w:b/>
                <w:sz w:val="20"/>
                <w:szCs w:val="20"/>
              </w:rPr>
            </w:pPr>
            <w:r w:rsidRPr="005B0366">
              <w:rPr>
                <w:b/>
                <w:sz w:val="20"/>
                <w:szCs w:val="20"/>
              </w:rPr>
              <w:t>Floor Isolation Dampers</w:t>
            </w:r>
          </w:p>
        </w:tc>
        <w:tc>
          <w:tcPr>
            <w:tcW w:w="720" w:type="dxa"/>
            <w:vAlign w:val="center"/>
          </w:tcPr>
          <w:p w14:paraId="17930087" w14:textId="77777777" w:rsidR="0026769B" w:rsidRPr="00541320" w:rsidRDefault="0026769B" w:rsidP="00615EF7">
            <w:pPr>
              <w:pStyle w:val="Lev2Normal"/>
              <w:spacing w:before="0" w:after="0"/>
              <w:ind w:left="0"/>
              <w:jc w:val="center"/>
              <w:rPr>
                <w:sz w:val="20"/>
                <w:szCs w:val="20"/>
              </w:rPr>
            </w:pPr>
            <w:r w:rsidRPr="00541320">
              <w:rPr>
                <w:sz w:val="20"/>
                <w:szCs w:val="20"/>
              </w:rPr>
              <w:t>R</w:t>
            </w:r>
          </w:p>
        </w:tc>
        <w:tc>
          <w:tcPr>
            <w:tcW w:w="1080" w:type="dxa"/>
            <w:vAlign w:val="center"/>
          </w:tcPr>
          <w:p w14:paraId="7D87F542" w14:textId="77777777" w:rsidR="0026769B" w:rsidRPr="00541320" w:rsidRDefault="0026769B" w:rsidP="00615EF7">
            <w:pPr>
              <w:pStyle w:val="Lev2Normal"/>
              <w:spacing w:before="0" w:after="0"/>
              <w:ind w:left="0"/>
              <w:jc w:val="center"/>
              <w:rPr>
                <w:sz w:val="20"/>
                <w:szCs w:val="20"/>
              </w:rPr>
            </w:pPr>
            <w:r w:rsidRPr="00541320">
              <w:rPr>
                <w:sz w:val="20"/>
                <w:szCs w:val="20"/>
              </w:rPr>
              <w:t>Elec, MMBTU</w:t>
            </w:r>
          </w:p>
        </w:tc>
        <w:tc>
          <w:tcPr>
            <w:tcW w:w="1170" w:type="dxa"/>
            <w:vAlign w:val="center"/>
          </w:tcPr>
          <w:p w14:paraId="63D8EA59" w14:textId="77777777" w:rsidR="0026769B" w:rsidRPr="00541320" w:rsidRDefault="0026769B" w:rsidP="00615EF7">
            <w:pPr>
              <w:pStyle w:val="Lev2Normal"/>
              <w:spacing w:before="0" w:after="0"/>
              <w:ind w:left="0"/>
              <w:jc w:val="center"/>
              <w:rPr>
                <w:sz w:val="20"/>
                <w:szCs w:val="20"/>
              </w:rPr>
            </w:pPr>
            <w:r w:rsidRPr="00541320">
              <w:rPr>
                <w:sz w:val="20"/>
                <w:szCs w:val="20"/>
              </w:rPr>
              <w:t>460,133</w:t>
            </w:r>
          </w:p>
        </w:tc>
        <w:tc>
          <w:tcPr>
            <w:tcW w:w="900" w:type="dxa"/>
            <w:vAlign w:val="center"/>
          </w:tcPr>
          <w:p w14:paraId="13A33E76" w14:textId="77777777" w:rsidR="0026769B" w:rsidRPr="00541320" w:rsidRDefault="0026769B" w:rsidP="00615EF7">
            <w:pPr>
              <w:pStyle w:val="Lev2Normal"/>
              <w:spacing w:before="0" w:after="0"/>
              <w:ind w:left="0"/>
              <w:jc w:val="center"/>
              <w:rPr>
                <w:sz w:val="20"/>
                <w:szCs w:val="20"/>
              </w:rPr>
            </w:pPr>
            <w:r w:rsidRPr="00541320">
              <w:rPr>
                <w:sz w:val="20"/>
                <w:szCs w:val="20"/>
              </w:rPr>
              <w:t>57</w:t>
            </w:r>
          </w:p>
        </w:tc>
        <w:tc>
          <w:tcPr>
            <w:tcW w:w="990" w:type="dxa"/>
            <w:vAlign w:val="center"/>
          </w:tcPr>
          <w:p w14:paraId="789FFE72" w14:textId="77777777" w:rsidR="0026769B" w:rsidRPr="00541320" w:rsidRDefault="0026769B" w:rsidP="00615EF7">
            <w:pPr>
              <w:pStyle w:val="Lev2Normal"/>
              <w:spacing w:before="0" w:after="0"/>
              <w:ind w:left="0"/>
              <w:jc w:val="center"/>
              <w:rPr>
                <w:sz w:val="20"/>
                <w:szCs w:val="20"/>
              </w:rPr>
            </w:pPr>
            <w:r w:rsidRPr="00541320">
              <w:rPr>
                <w:sz w:val="20"/>
                <w:szCs w:val="20"/>
              </w:rPr>
              <w:t>420</w:t>
            </w:r>
          </w:p>
        </w:tc>
        <w:tc>
          <w:tcPr>
            <w:tcW w:w="990" w:type="dxa"/>
            <w:vAlign w:val="center"/>
          </w:tcPr>
          <w:p w14:paraId="2CF1437E" w14:textId="77777777" w:rsidR="0026769B" w:rsidRPr="00541320" w:rsidRDefault="0026769B" w:rsidP="00615EF7">
            <w:pPr>
              <w:pStyle w:val="Lev2Normal"/>
              <w:spacing w:before="0" w:after="0"/>
              <w:ind w:left="0"/>
              <w:jc w:val="center"/>
              <w:rPr>
                <w:sz w:val="20"/>
                <w:szCs w:val="20"/>
              </w:rPr>
            </w:pPr>
            <w:r w:rsidRPr="00541320">
              <w:rPr>
                <w:sz w:val="20"/>
                <w:szCs w:val="20"/>
              </w:rPr>
              <w:t>$58,087</w:t>
            </w:r>
          </w:p>
        </w:tc>
        <w:tc>
          <w:tcPr>
            <w:tcW w:w="990" w:type="dxa"/>
            <w:vAlign w:val="center"/>
          </w:tcPr>
          <w:p w14:paraId="3EB6F7CA" w14:textId="77777777" w:rsidR="0026769B" w:rsidRPr="00541320" w:rsidRDefault="0026769B" w:rsidP="00615EF7">
            <w:pPr>
              <w:pStyle w:val="Lev2Normal"/>
              <w:spacing w:before="0" w:after="0"/>
              <w:ind w:left="0"/>
              <w:jc w:val="center"/>
              <w:rPr>
                <w:sz w:val="20"/>
                <w:szCs w:val="20"/>
              </w:rPr>
            </w:pPr>
            <w:r w:rsidRPr="00541320">
              <w:rPr>
                <w:sz w:val="20"/>
                <w:szCs w:val="20"/>
              </w:rPr>
              <w:t>$417,580</w:t>
            </w:r>
          </w:p>
        </w:tc>
        <w:tc>
          <w:tcPr>
            <w:tcW w:w="990" w:type="dxa"/>
            <w:vAlign w:val="center"/>
          </w:tcPr>
          <w:p w14:paraId="0C4CD102" w14:textId="77777777" w:rsidR="0026769B" w:rsidRPr="00541320" w:rsidRDefault="0026769B" w:rsidP="00615EF7">
            <w:pPr>
              <w:pStyle w:val="Lev2Normal"/>
              <w:spacing w:before="0" w:after="0"/>
              <w:ind w:left="0"/>
              <w:jc w:val="center"/>
              <w:rPr>
                <w:sz w:val="20"/>
                <w:szCs w:val="20"/>
              </w:rPr>
            </w:pPr>
            <w:r w:rsidRPr="00541320">
              <w:rPr>
                <w:sz w:val="20"/>
                <w:szCs w:val="20"/>
              </w:rPr>
              <w:t>7.2</w:t>
            </w:r>
          </w:p>
        </w:tc>
      </w:tr>
      <w:tr w:rsidR="0026769B" w:rsidRPr="00541320" w14:paraId="3458525D" w14:textId="77777777" w:rsidTr="00AC6893">
        <w:trPr>
          <w:trHeight w:val="467"/>
        </w:trPr>
        <w:tc>
          <w:tcPr>
            <w:tcW w:w="2448" w:type="dxa"/>
            <w:vAlign w:val="center"/>
          </w:tcPr>
          <w:p w14:paraId="2CFA1814" w14:textId="77777777" w:rsidR="0026769B" w:rsidRPr="005B0366" w:rsidRDefault="0026769B" w:rsidP="00615EF7">
            <w:pPr>
              <w:pStyle w:val="Lev2Normal"/>
              <w:spacing w:before="0" w:after="0"/>
              <w:ind w:left="0"/>
              <w:rPr>
                <w:b/>
                <w:sz w:val="20"/>
                <w:szCs w:val="20"/>
              </w:rPr>
            </w:pPr>
            <w:r w:rsidRPr="005B0366">
              <w:rPr>
                <w:b/>
                <w:sz w:val="20"/>
                <w:szCs w:val="20"/>
              </w:rPr>
              <w:t>Variable Frequency Drives</w:t>
            </w:r>
          </w:p>
        </w:tc>
        <w:tc>
          <w:tcPr>
            <w:tcW w:w="720" w:type="dxa"/>
            <w:vAlign w:val="center"/>
          </w:tcPr>
          <w:p w14:paraId="117A7DED" w14:textId="77777777" w:rsidR="0026769B" w:rsidRPr="00541320" w:rsidRDefault="0026769B" w:rsidP="00615EF7">
            <w:pPr>
              <w:pStyle w:val="Lev2Normal"/>
              <w:spacing w:before="0" w:after="0"/>
              <w:ind w:left="0"/>
              <w:jc w:val="center"/>
              <w:rPr>
                <w:sz w:val="20"/>
                <w:szCs w:val="20"/>
              </w:rPr>
            </w:pPr>
            <w:r w:rsidRPr="00541320">
              <w:rPr>
                <w:sz w:val="20"/>
                <w:szCs w:val="20"/>
              </w:rPr>
              <w:t>R</w:t>
            </w:r>
          </w:p>
        </w:tc>
        <w:tc>
          <w:tcPr>
            <w:tcW w:w="1080" w:type="dxa"/>
            <w:vAlign w:val="center"/>
          </w:tcPr>
          <w:p w14:paraId="233DAB97" w14:textId="77777777" w:rsidR="0026769B" w:rsidRPr="00541320" w:rsidRDefault="0026769B" w:rsidP="00615EF7">
            <w:pPr>
              <w:pStyle w:val="Lev2Normal"/>
              <w:spacing w:before="0" w:after="0"/>
              <w:ind w:left="0"/>
              <w:jc w:val="center"/>
              <w:rPr>
                <w:sz w:val="20"/>
                <w:szCs w:val="20"/>
              </w:rPr>
            </w:pPr>
            <w:r w:rsidRPr="00541320">
              <w:rPr>
                <w:sz w:val="20"/>
                <w:szCs w:val="20"/>
              </w:rPr>
              <w:t>Elec</w:t>
            </w:r>
          </w:p>
        </w:tc>
        <w:tc>
          <w:tcPr>
            <w:tcW w:w="1170" w:type="dxa"/>
            <w:vAlign w:val="center"/>
          </w:tcPr>
          <w:p w14:paraId="0FEC8611" w14:textId="77777777" w:rsidR="0026769B" w:rsidRPr="00541320" w:rsidRDefault="0026769B" w:rsidP="00615EF7">
            <w:pPr>
              <w:pStyle w:val="Lev2Normal"/>
              <w:spacing w:before="0" w:after="0"/>
              <w:ind w:left="0"/>
              <w:jc w:val="center"/>
              <w:rPr>
                <w:sz w:val="20"/>
                <w:szCs w:val="20"/>
              </w:rPr>
            </w:pPr>
            <w:r w:rsidRPr="00541320">
              <w:rPr>
                <w:sz w:val="20"/>
                <w:szCs w:val="20"/>
              </w:rPr>
              <w:t>225,113</w:t>
            </w:r>
          </w:p>
        </w:tc>
        <w:tc>
          <w:tcPr>
            <w:tcW w:w="900" w:type="dxa"/>
            <w:vAlign w:val="center"/>
          </w:tcPr>
          <w:p w14:paraId="7FDFF537" w14:textId="77777777" w:rsidR="0026769B" w:rsidRPr="00541320" w:rsidRDefault="0026769B" w:rsidP="00615EF7">
            <w:pPr>
              <w:pStyle w:val="Lev2Normal"/>
              <w:spacing w:before="0" w:after="0"/>
              <w:ind w:left="0"/>
              <w:jc w:val="center"/>
              <w:rPr>
                <w:sz w:val="20"/>
                <w:szCs w:val="20"/>
              </w:rPr>
            </w:pPr>
            <w:r w:rsidRPr="00541320">
              <w:rPr>
                <w:sz w:val="20"/>
                <w:szCs w:val="20"/>
              </w:rPr>
              <w:t>-11</w:t>
            </w:r>
          </w:p>
        </w:tc>
        <w:tc>
          <w:tcPr>
            <w:tcW w:w="990" w:type="dxa"/>
            <w:vAlign w:val="center"/>
          </w:tcPr>
          <w:p w14:paraId="4DCF4447" w14:textId="77777777" w:rsidR="0026769B" w:rsidRPr="00541320" w:rsidRDefault="0026769B" w:rsidP="00615EF7">
            <w:pPr>
              <w:pStyle w:val="Lev2Normal"/>
              <w:spacing w:before="0" w:after="0"/>
              <w:ind w:left="0"/>
              <w:jc w:val="center"/>
              <w:rPr>
                <w:sz w:val="20"/>
                <w:szCs w:val="20"/>
              </w:rPr>
            </w:pPr>
            <w:r w:rsidRPr="00541320">
              <w:rPr>
                <w:sz w:val="20"/>
                <w:szCs w:val="20"/>
              </w:rPr>
              <w:t>480</w:t>
            </w:r>
          </w:p>
        </w:tc>
        <w:tc>
          <w:tcPr>
            <w:tcW w:w="990" w:type="dxa"/>
            <w:vAlign w:val="center"/>
          </w:tcPr>
          <w:p w14:paraId="237B3707" w14:textId="77777777" w:rsidR="0026769B" w:rsidRPr="00541320" w:rsidRDefault="0026769B" w:rsidP="00615EF7">
            <w:pPr>
              <w:pStyle w:val="Lev2Normal"/>
              <w:spacing w:before="0" w:after="0"/>
              <w:ind w:left="0"/>
              <w:jc w:val="center"/>
              <w:rPr>
                <w:sz w:val="20"/>
                <w:szCs w:val="20"/>
              </w:rPr>
            </w:pPr>
            <w:r w:rsidRPr="00541320">
              <w:rPr>
                <w:sz w:val="20"/>
                <w:szCs w:val="20"/>
              </w:rPr>
              <w:t>$63,640</w:t>
            </w:r>
          </w:p>
        </w:tc>
        <w:tc>
          <w:tcPr>
            <w:tcW w:w="990" w:type="dxa"/>
            <w:vAlign w:val="center"/>
          </w:tcPr>
          <w:p w14:paraId="48FADC36" w14:textId="77777777" w:rsidR="0026769B" w:rsidRPr="00541320" w:rsidRDefault="0026769B" w:rsidP="00615EF7">
            <w:pPr>
              <w:pStyle w:val="Lev2Normal"/>
              <w:spacing w:before="0" w:after="0"/>
              <w:ind w:left="0"/>
              <w:jc w:val="center"/>
              <w:rPr>
                <w:sz w:val="20"/>
                <w:szCs w:val="20"/>
              </w:rPr>
            </w:pPr>
            <w:r w:rsidRPr="00541320">
              <w:rPr>
                <w:sz w:val="20"/>
                <w:szCs w:val="20"/>
              </w:rPr>
              <w:t>$232,900</w:t>
            </w:r>
          </w:p>
        </w:tc>
        <w:tc>
          <w:tcPr>
            <w:tcW w:w="990" w:type="dxa"/>
            <w:vAlign w:val="center"/>
          </w:tcPr>
          <w:p w14:paraId="5ADEE732" w14:textId="77777777" w:rsidR="0026769B" w:rsidRPr="00541320" w:rsidRDefault="0026769B" w:rsidP="00615EF7">
            <w:pPr>
              <w:pStyle w:val="Lev2Normal"/>
              <w:spacing w:before="0" w:after="0"/>
              <w:ind w:left="0"/>
              <w:jc w:val="center"/>
              <w:rPr>
                <w:sz w:val="20"/>
                <w:szCs w:val="20"/>
              </w:rPr>
            </w:pPr>
            <w:r w:rsidRPr="00541320">
              <w:rPr>
                <w:sz w:val="20"/>
                <w:szCs w:val="20"/>
              </w:rPr>
              <w:t>3.66</w:t>
            </w:r>
          </w:p>
        </w:tc>
      </w:tr>
      <w:tr w:rsidR="0026769B" w:rsidRPr="00541320" w14:paraId="0026FF83" w14:textId="77777777" w:rsidTr="00AC6893">
        <w:trPr>
          <w:trHeight w:val="521"/>
        </w:trPr>
        <w:tc>
          <w:tcPr>
            <w:tcW w:w="2448" w:type="dxa"/>
            <w:vAlign w:val="center"/>
          </w:tcPr>
          <w:p w14:paraId="3B5C9486" w14:textId="77777777" w:rsidR="0026769B" w:rsidRPr="005B0366" w:rsidRDefault="0026769B" w:rsidP="00615EF7">
            <w:pPr>
              <w:pStyle w:val="Lev2Normal"/>
              <w:spacing w:before="0" w:after="0"/>
              <w:ind w:left="0"/>
              <w:rPr>
                <w:b/>
                <w:sz w:val="20"/>
                <w:szCs w:val="20"/>
              </w:rPr>
            </w:pPr>
            <w:r w:rsidRPr="005B0366">
              <w:rPr>
                <w:b/>
                <w:sz w:val="20"/>
                <w:szCs w:val="20"/>
              </w:rPr>
              <w:t>High Efficiency Motors</w:t>
            </w:r>
          </w:p>
        </w:tc>
        <w:tc>
          <w:tcPr>
            <w:tcW w:w="720" w:type="dxa"/>
            <w:vAlign w:val="center"/>
          </w:tcPr>
          <w:p w14:paraId="69BAB13E" w14:textId="77777777" w:rsidR="0026769B" w:rsidRPr="00541320" w:rsidRDefault="0026769B" w:rsidP="00615EF7">
            <w:pPr>
              <w:pStyle w:val="Lev2Normal"/>
              <w:spacing w:before="0" w:after="0"/>
              <w:ind w:left="0"/>
              <w:jc w:val="center"/>
              <w:rPr>
                <w:sz w:val="20"/>
                <w:szCs w:val="20"/>
              </w:rPr>
            </w:pPr>
            <w:r w:rsidRPr="00541320">
              <w:rPr>
                <w:sz w:val="20"/>
                <w:szCs w:val="20"/>
              </w:rPr>
              <w:t>R</w:t>
            </w:r>
          </w:p>
        </w:tc>
        <w:tc>
          <w:tcPr>
            <w:tcW w:w="1080" w:type="dxa"/>
            <w:vAlign w:val="center"/>
          </w:tcPr>
          <w:p w14:paraId="3A2E8C30" w14:textId="77777777" w:rsidR="0026769B" w:rsidRPr="00541320" w:rsidRDefault="0026769B" w:rsidP="00615EF7">
            <w:pPr>
              <w:pStyle w:val="Lev2Normal"/>
              <w:spacing w:before="0" w:after="0"/>
              <w:ind w:left="0"/>
              <w:jc w:val="center"/>
              <w:rPr>
                <w:sz w:val="20"/>
                <w:szCs w:val="20"/>
              </w:rPr>
            </w:pPr>
            <w:r w:rsidRPr="00541320">
              <w:rPr>
                <w:sz w:val="20"/>
                <w:szCs w:val="20"/>
              </w:rPr>
              <w:t>Elec</w:t>
            </w:r>
          </w:p>
        </w:tc>
        <w:tc>
          <w:tcPr>
            <w:tcW w:w="1170" w:type="dxa"/>
            <w:vAlign w:val="center"/>
          </w:tcPr>
          <w:p w14:paraId="26C4E029" w14:textId="77777777" w:rsidR="0026769B" w:rsidRPr="00541320" w:rsidRDefault="0026769B" w:rsidP="00615EF7">
            <w:pPr>
              <w:pStyle w:val="Lev2Normal"/>
              <w:spacing w:before="0" w:after="0"/>
              <w:ind w:left="0"/>
              <w:jc w:val="center"/>
              <w:rPr>
                <w:sz w:val="20"/>
                <w:szCs w:val="20"/>
              </w:rPr>
            </w:pPr>
            <w:r w:rsidRPr="00541320">
              <w:rPr>
                <w:sz w:val="20"/>
                <w:szCs w:val="20"/>
              </w:rPr>
              <w:t>19,388</w:t>
            </w:r>
          </w:p>
        </w:tc>
        <w:tc>
          <w:tcPr>
            <w:tcW w:w="900" w:type="dxa"/>
            <w:vAlign w:val="center"/>
          </w:tcPr>
          <w:p w14:paraId="69D84CC0" w14:textId="77777777" w:rsidR="0026769B" w:rsidRPr="00541320" w:rsidRDefault="0026769B" w:rsidP="00615EF7">
            <w:pPr>
              <w:pStyle w:val="Lev2Normal"/>
              <w:spacing w:before="0" w:after="0"/>
              <w:ind w:left="0"/>
              <w:jc w:val="center"/>
              <w:rPr>
                <w:sz w:val="20"/>
                <w:szCs w:val="20"/>
              </w:rPr>
            </w:pPr>
            <w:r w:rsidRPr="00541320">
              <w:rPr>
                <w:sz w:val="20"/>
                <w:szCs w:val="20"/>
              </w:rPr>
              <w:t>0</w:t>
            </w:r>
          </w:p>
        </w:tc>
        <w:tc>
          <w:tcPr>
            <w:tcW w:w="990" w:type="dxa"/>
            <w:vAlign w:val="center"/>
          </w:tcPr>
          <w:p w14:paraId="2A054302" w14:textId="77777777" w:rsidR="0026769B" w:rsidRPr="00541320" w:rsidRDefault="0026769B" w:rsidP="00615EF7">
            <w:pPr>
              <w:pStyle w:val="Lev2Normal"/>
              <w:spacing w:before="0" w:after="0"/>
              <w:ind w:left="0"/>
              <w:jc w:val="center"/>
              <w:rPr>
                <w:sz w:val="20"/>
                <w:szCs w:val="20"/>
              </w:rPr>
            </w:pPr>
            <w:r w:rsidRPr="00541320">
              <w:rPr>
                <w:sz w:val="20"/>
                <w:szCs w:val="20"/>
              </w:rPr>
              <w:t>48</w:t>
            </w:r>
          </w:p>
        </w:tc>
        <w:tc>
          <w:tcPr>
            <w:tcW w:w="990" w:type="dxa"/>
            <w:vAlign w:val="center"/>
          </w:tcPr>
          <w:p w14:paraId="26E874BA" w14:textId="77777777" w:rsidR="0026769B" w:rsidRPr="00541320" w:rsidRDefault="0026769B" w:rsidP="00615EF7">
            <w:pPr>
              <w:pStyle w:val="Lev2Normal"/>
              <w:spacing w:before="0" w:after="0"/>
              <w:ind w:left="0"/>
              <w:jc w:val="center"/>
              <w:rPr>
                <w:sz w:val="20"/>
                <w:szCs w:val="20"/>
              </w:rPr>
            </w:pPr>
            <w:r w:rsidRPr="00541320">
              <w:rPr>
                <w:sz w:val="20"/>
                <w:szCs w:val="20"/>
              </w:rPr>
              <w:t>$3,600</w:t>
            </w:r>
          </w:p>
        </w:tc>
        <w:tc>
          <w:tcPr>
            <w:tcW w:w="990" w:type="dxa"/>
            <w:vAlign w:val="center"/>
          </w:tcPr>
          <w:p w14:paraId="3ED2C49C" w14:textId="77777777" w:rsidR="0026769B" w:rsidRPr="00541320" w:rsidRDefault="0026769B" w:rsidP="00615EF7">
            <w:pPr>
              <w:pStyle w:val="Lev2Normal"/>
              <w:spacing w:before="0" w:after="0"/>
              <w:ind w:left="0"/>
              <w:jc w:val="center"/>
              <w:rPr>
                <w:sz w:val="20"/>
                <w:szCs w:val="20"/>
              </w:rPr>
            </w:pPr>
            <w:r w:rsidRPr="00541320">
              <w:rPr>
                <w:sz w:val="20"/>
                <w:szCs w:val="20"/>
              </w:rPr>
              <w:t>$58,398</w:t>
            </w:r>
          </w:p>
        </w:tc>
        <w:tc>
          <w:tcPr>
            <w:tcW w:w="990" w:type="dxa"/>
            <w:vAlign w:val="center"/>
          </w:tcPr>
          <w:p w14:paraId="36CD61A0" w14:textId="77777777" w:rsidR="0026769B" w:rsidRPr="00541320" w:rsidRDefault="0026769B" w:rsidP="00615EF7">
            <w:pPr>
              <w:pStyle w:val="Lev2Normal"/>
              <w:spacing w:before="0" w:after="0"/>
              <w:ind w:left="0"/>
              <w:jc w:val="center"/>
              <w:rPr>
                <w:sz w:val="20"/>
                <w:szCs w:val="20"/>
              </w:rPr>
            </w:pPr>
            <w:r w:rsidRPr="00541320">
              <w:rPr>
                <w:sz w:val="20"/>
                <w:szCs w:val="20"/>
              </w:rPr>
              <w:t>16.5</w:t>
            </w:r>
          </w:p>
        </w:tc>
      </w:tr>
    </w:tbl>
    <w:p w14:paraId="7324E388" w14:textId="77777777" w:rsidR="0026769B" w:rsidRDefault="0026769B" w:rsidP="0026769B">
      <w:pPr>
        <w:pStyle w:val="Bullet"/>
        <w:numPr>
          <w:ilvl w:val="0"/>
          <w:numId w:val="0"/>
        </w:numPr>
        <w:ind w:left="3581"/>
      </w:pPr>
    </w:p>
    <w:p w14:paraId="6939D948" w14:textId="77777777" w:rsidR="000542C0" w:rsidRDefault="004D7B8C" w:rsidP="001A0EBA">
      <w:pPr>
        <w:pStyle w:val="Heading3"/>
        <w:spacing w:after="120"/>
      </w:pPr>
      <w:bookmarkStart w:id="28" w:name="_Toc242333957"/>
      <w:r>
        <w:t xml:space="preserve">Project </w:t>
      </w:r>
      <w:r w:rsidR="00261E06">
        <w:t>Economics</w:t>
      </w:r>
      <w:bookmarkEnd w:id="28"/>
    </w:p>
    <w:p w14:paraId="6B519790" w14:textId="77777777" w:rsidR="00480082" w:rsidRDefault="00480082" w:rsidP="00480082">
      <w:pPr>
        <w:pStyle w:val="ListParagraph"/>
        <w:numPr>
          <w:ilvl w:val="0"/>
          <w:numId w:val="1"/>
        </w:numPr>
      </w:pPr>
      <w:r w:rsidRPr="006B681C">
        <w:rPr>
          <w:b/>
        </w:rPr>
        <w:t>Total Project Cost</w:t>
      </w:r>
      <w:r w:rsidR="006B681C">
        <w:t>: $1,487,690</w:t>
      </w:r>
    </w:p>
    <w:p w14:paraId="34306B8B" w14:textId="77777777" w:rsidR="00480082" w:rsidRDefault="00480082" w:rsidP="00480082">
      <w:pPr>
        <w:pStyle w:val="ListParagraph"/>
        <w:numPr>
          <w:ilvl w:val="0"/>
          <w:numId w:val="1"/>
        </w:numPr>
      </w:pPr>
      <w:r w:rsidRPr="006B681C">
        <w:rPr>
          <w:b/>
        </w:rPr>
        <w:t>Total Estimated Savings</w:t>
      </w:r>
      <w:r w:rsidR="006B681C">
        <w:t>:  $241,690</w:t>
      </w:r>
    </w:p>
    <w:p w14:paraId="409A93A1" w14:textId="77777777" w:rsidR="005C0C90" w:rsidRDefault="005C0C90" w:rsidP="00480082">
      <w:pPr>
        <w:pStyle w:val="ListParagraph"/>
        <w:numPr>
          <w:ilvl w:val="0"/>
          <w:numId w:val="1"/>
        </w:numPr>
      </w:pPr>
      <w:r>
        <w:rPr>
          <w:b/>
        </w:rPr>
        <w:t>Bid / Estimating Process</w:t>
      </w:r>
      <w:r w:rsidRPr="005C0C90">
        <w:t>:</w:t>
      </w:r>
    </w:p>
    <w:p w14:paraId="051E630E" w14:textId="77777777" w:rsidR="005C0C90" w:rsidRDefault="00B32ACF" w:rsidP="005C0C90">
      <w:pPr>
        <w:ind w:left="720"/>
      </w:pPr>
      <w:r>
        <w:t xml:space="preserve">Stevenson </w:t>
      </w:r>
      <w:r w:rsidR="005C0C90">
        <w:t xml:space="preserve">Equity hosted </w:t>
      </w:r>
      <w:r w:rsidR="00D87B3D">
        <w:t>walk-through</w:t>
      </w:r>
      <w:r w:rsidR="005C0C90">
        <w:t xml:space="preserve"> of </w:t>
      </w:r>
      <w:r w:rsidR="00BD4962">
        <w:t xml:space="preserve">325 </w:t>
      </w:r>
      <w:proofErr w:type="spellStart"/>
      <w:r w:rsidR="00BD4962">
        <w:t>Faird</w:t>
      </w:r>
      <w:r>
        <w:t>a</w:t>
      </w:r>
      <w:r w:rsidR="00BD4962">
        <w:t>y</w:t>
      </w:r>
      <w:proofErr w:type="spellEnd"/>
      <w:r w:rsidR="00BD4962">
        <w:t xml:space="preserve"> Drive</w:t>
      </w:r>
      <w:r w:rsidR="005C0C90">
        <w:t xml:space="preserve"> with six mechanical contractors and four controls firms.  Three mechanical contractors and all four controls firms submitted actionable bids.  </w:t>
      </w:r>
      <w:r>
        <w:t xml:space="preserve">Stevenson </w:t>
      </w:r>
      <w:r w:rsidR="005C0C90">
        <w:t>then reviewed pricing and project approach with each of them, requesting adjustments to ensure adequate leveling and fair comparison. The selected contractors were deemed the best combination of price and quality.  Actual bids and bid documents are available upon request.</w:t>
      </w:r>
    </w:p>
    <w:p w14:paraId="79CAC236" w14:textId="77777777" w:rsidR="004D7B8C" w:rsidRDefault="004D7B8C" w:rsidP="00E83C70">
      <w:pPr>
        <w:pStyle w:val="ListParagraph"/>
        <w:numPr>
          <w:ilvl w:val="0"/>
          <w:numId w:val="1"/>
        </w:numPr>
        <w:spacing w:after="120" w:line="240" w:lineRule="auto"/>
        <w:rPr>
          <w:rFonts w:asciiTheme="minorHAnsi" w:hAnsiTheme="minorHAnsi" w:cstheme="minorHAnsi"/>
        </w:rPr>
      </w:pPr>
      <w:r w:rsidRPr="0026769B">
        <w:rPr>
          <w:rFonts w:asciiTheme="minorHAnsi" w:hAnsiTheme="minorHAnsi" w:cstheme="minorHAnsi"/>
          <w:b/>
        </w:rPr>
        <w:t xml:space="preserve">Benchmarks and </w:t>
      </w:r>
      <w:r w:rsidR="00480082" w:rsidRPr="0026769B">
        <w:rPr>
          <w:rFonts w:asciiTheme="minorHAnsi" w:hAnsiTheme="minorHAnsi" w:cstheme="minorHAnsi"/>
          <w:b/>
        </w:rPr>
        <w:t>Comps</w:t>
      </w:r>
      <w:r w:rsidR="006B681C">
        <w:rPr>
          <w:rFonts w:asciiTheme="minorHAnsi" w:hAnsiTheme="minorHAnsi" w:cstheme="minorHAnsi"/>
        </w:rPr>
        <w:t>:</w:t>
      </w:r>
    </w:p>
    <w:p w14:paraId="72897F4F" w14:textId="77777777" w:rsidR="000035F3" w:rsidRDefault="000035F3" w:rsidP="000035F3">
      <w:pPr>
        <w:pStyle w:val="ListParagraph"/>
        <w:spacing w:after="120" w:line="240" w:lineRule="auto"/>
        <w:rPr>
          <w:rFonts w:asciiTheme="minorHAnsi" w:hAnsiTheme="minorHAnsi" w:cstheme="minorHAnsi"/>
        </w:rPr>
      </w:pPr>
    </w:p>
    <w:p w14:paraId="1FE5F6E8" w14:textId="77777777" w:rsidR="0026769B" w:rsidRDefault="0026769B" w:rsidP="0026769B">
      <w:pPr>
        <w:pStyle w:val="ListParagraph"/>
        <w:spacing w:after="120" w:line="240" w:lineRule="auto"/>
        <w:ind w:left="360"/>
        <w:rPr>
          <w:rFonts w:asciiTheme="minorHAnsi" w:hAnsiTheme="minorHAnsi" w:cstheme="minorHAnsi"/>
        </w:rPr>
      </w:pPr>
      <w:r w:rsidRPr="0026769B">
        <w:rPr>
          <w:rFonts w:asciiTheme="minorHAnsi" w:hAnsiTheme="minorHAnsi" w:cstheme="minorHAnsi"/>
          <w:b/>
          <w:noProof/>
        </w:rPr>
        <w:drawing>
          <wp:inline distT="0" distB="0" distL="0" distR="0" wp14:anchorId="63B7D175" wp14:editId="1DEB7077">
            <wp:extent cx="5944545" cy="1300362"/>
            <wp:effectExtent l="0" t="0" r="0" b="0"/>
            <wp:docPr id="4" name="Picture 32" descr="existing condition 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ndition capture 2.PNG"/>
                    <pic:cNvPicPr/>
                  </pic:nvPicPr>
                  <pic:blipFill>
                    <a:blip r:embed="rId14" cstate="print"/>
                    <a:srcRect t="5119" b="58346"/>
                    <a:stretch>
                      <a:fillRect/>
                    </a:stretch>
                  </pic:blipFill>
                  <pic:spPr>
                    <a:xfrm>
                      <a:off x="0" y="0"/>
                      <a:ext cx="5944545" cy="1300362"/>
                    </a:xfrm>
                    <a:prstGeom prst="rect">
                      <a:avLst/>
                    </a:prstGeom>
                    <a:ln>
                      <a:noFill/>
                    </a:ln>
                  </pic:spPr>
                </pic:pic>
              </a:graphicData>
            </a:graphic>
          </wp:inline>
        </w:drawing>
      </w:r>
    </w:p>
    <w:p w14:paraId="543DE9D6" w14:textId="77777777" w:rsidR="005C0C90" w:rsidRDefault="005C0C90">
      <w:pPr>
        <w:spacing w:after="0" w:line="240" w:lineRule="auto"/>
        <w:rPr>
          <w:rFonts w:asciiTheme="minorHAnsi" w:hAnsiTheme="minorHAnsi" w:cstheme="minorHAnsi"/>
        </w:rPr>
      </w:pPr>
      <w:r>
        <w:rPr>
          <w:rFonts w:asciiTheme="minorHAnsi" w:hAnsiTheme="minorHAnsi" w:cstheme="minorHAnsi"/>
        </w:rPr>
        <w:br w:type="page"/>
      </w:r>
    </w:p>
    <w:p w14:paraId="6640A27D" w14:textId="77777777" w:rsidR="00480082" w:rsidRDefault="00480082" w:rsidP="001A0EBA">
      <w:pPr>
        <w:pStyle w:val="Heading3"/>
        <w:spacing w:after="120"/>
      </w:pPr>
      <w:bookmarkStart w:id="29" w:name="_Toc242333958"/>
      <w:r>
        <w:lastRenderedPageBreak/>
        <w:t>Energy Consumption</w:t>
      </w:r>
      <w:bookmarkEnd w:id="29"/>
      <w:r>
        <w:t xml:space="preserve"> </w:t>
      </w:r>
    </w:p>
    <w:p w14:paraId="58A676E4" w14:textId="77777777" w:rsidR="00480082" w:rsidRPr="0026769B" w:rsidRDefault="00480082" w:rsidP="00480082">
      <w:pPr>
        <w:pStyle w:val="ListParagraph"/>
        <w:numPr>
          <w:ilvl w:val="0"/>
          <w:numId w:val="4"/>
        </w:numPr>
        <w:rPr>
          <w:b/>
        </w:rPr>
      </w:pPr>
      <w:r w:rsidRPr="0026769B">
        <w:rPr>
          <w:b/>
        </w:rPr>
        <w:t>Energy Cost, Usage, Rate by Meter</w:t>
      </w:r>
      <w:r w:rsidR="0026769B">
        <w:rPr>
          <w:b/>
        </w:rPr>
        <w:t>:</w:t>
      </w:r>
    </w:p>
    <w:p w14:paraId="052BEEBC" w14:textId="77777777" w:rsidR="00826948" w:rsidRDefault="0026769B" w:rsidP="0026769B">
      <w:pPr>
        <w:ind w:left="360"/>
      </w:pPr>
      <w:r w:rsidRPr="0026769B">
        <w:rPr>
          <w:noProof/>
        </w:rPr>
        <w:drawing>
          <wp:inline distT="0" distB="0" distL="0" distR="0" wp14:anchorId="6C463B7A" wp14:editId="5D64A4A4">
            <wp:extent cx="5658039" cy="2460906"/>
            <wp:effectExtent l="0" t="0" r="6350" b="3175"/>
            <wp:docPr id="28" name="Picture 27" descr="existing condition 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ndition capture 1.PNG"/>
                    <pic:cNvPicPr/>
                  </pic:nvPicPr>
                  <pic:blipFill>
                    <a:blip r:embed="rId15" cstate="print"/>
                    <a:srcRect t="22363" b="3015"/>
                    <a:stretch>
                      <a:fillRect/>
                    </a:stretch>
                  </pic:blipFill>
                  <pic:spPr>
                    <a:xfrm>
                      <a:off x="0" y="0"/>
                      <a:ext cx="5659348" cy="2461475"/>
                    </a:xfrm>
                    <a:prstGeom prst="rect">
                      <a:avLst/>
                    </a:prstGeom>
                  </pic:spPr>
                </pic:pic>
              </a:graphicData>
            </a:graphic>
          </wp:inline>
        </w:drawing>
      </w:r>
    </w:p>
    <w:p w14:paraId="017256FA" w14:textId="77777777" w:rsidR="0026769B" w:rsidRDefault="000035F3" w:rsidP="000035F3">
      <w:r w:rsidRPr="000035F3">
        <w:rPr>
          <w:noProof/>
        </w:rPr>
        <w:drawing>
          <wp:inline distT="0" distB="0" distL="0" distR="0" wp14:anchorId="790D0203" wp14:editId="03133683">
            <wp:extent cx="5941728" cy="1911927"/>
            <wp:effectExtent l="19050" t="0" r="1872" b="0"/>
            <wp:docPr id="33" name="Picture 32" descr="existing condition 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ndition capture 2.PNG"/>
                    <pic:cNvPicPr/>
                  </pic:nvPicPr>
                  <pic:blipFill>
                    <a:blip r:embed="rId14" cstate="print"/>
                    <a:srcRect t="46321"/>
                    <a:stretch>
                      <a:fillRect/>
                    </a:stretch>
                  </pic:blipFill>
                  <pic:spPr>
                    <a:xfrm>
                      <a:off x="0" y="0"/>
                      <a:ext cx="5941728" cy="1911927"/>
                    </a:xfrm>
                    <a:prstGeom prst="rect">
                      <a:avLst/>
                    </a:prstGeom>
                  </pic:spPr>
                </pic:pic>
              </a:graphicData>
            </a:graphic>
          </wp:inline>
        </w:drawing>
      </w:r>
    </w:p>
    <w:p w14:paraId="1A7F5C89" w14:textId="77777777" w:rsidR="00480082" w:rsidRDefault="00480082" w:rsidP="000035F3">
      <w:pPr>
        <w:pStyle w:val="ListParagraph"/>
        <w:numPr>
          <w:ilvl w:val="0"/>
          <w:numId w:val="4"/>
        </w:numPr>
      </w:pPr>
      <w:r w:rsidRPr="000035F3">
        <w:rPr>
          <w:b/>
        </w:rPr>
        <w:t>Pre and Projected Savings</w:t>
      </w:r>
      <w:r w:rsidR="0026769B">
        <w:t>:</w:t>
      </w:r>
    </w:p>
    <w:p w14:paraId="230DB197" w14:textId="77777777" w:rsidR="008E7DCC" w:rsidRDefault="000035F3" w:rsidP="000035F3">
      <w:pPr>
        <w:ind w:left="360"/>
      </w:pPr>
      <w:r w:rsidRPr="000035F3">
        <w:rPr>
          <w:noProof/>
        </w:rPr>
        <w:drawing>
          <wp:inline distT="0" distB="0" distL="0" distR="0" wp14:anchorId="131EF82A" wp14:editId="26231C0F">
            <wp:extent cx="4028164" cy="2417197"/>
            <wp:effectExtent l="19050" t="0" r="0" b="0"/>
            <wp:docPr id="6" name="Picture 33" descr="125ML Interval Char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ML Interval Chart_001.jpg"/>
                    <pic:cNvPicPr/>
                  </pic:nvPicPr>
                  <pic:blipFill>
                    <a:blip r:embed="rId16" cstate="print"/>
                    <a:srcRect l="7807" t="10191" r="7509" b="10151"/>
                    <a:stretch>
                      <a:fillRect/>
                    </a:stretch>
                  </pic:blipFill>
                  <pic:spPr>
                    <a:xfrm>
                      <a:off x="0" y="0"/>
                      <a:ext cx="4027745" cy="2415396"/>
                    </a:xfrm>
                    <a:prstGeom prst="rect">
                      <a:avLst/>
                    </a:prstGeom>
                  </pic:spPr>
                </pic:pic>
              </a:graphicData>
            </a:graphic>
          </wp:inline>
        </w:drawing>
      </w:r>
    </w:p>
    <w:p w14:paraId="5F62A736" w14:textId="77777777" w:rsidR="00480082" w:rsidRDefault="00480082" w:rsidP="00480082">
      <w:pPr>
        <w:pStyle w:val="ListParagraph"/>
        <w:numPr>
          <w:ilvl w:val="0"/>
          <w:numId w:val="4"/>
        </w:numPr>
        <w:rPr>
          <w:b/>
        </w:rPr>
      </w:pPr>
      <w:r w:rsidRPr="0026769B">
        <w:rPr>
          <w:b/>
        </w:rPr>
        <w:lastRenderedPageBreak/>
        <w:t>Description of Energy Purchasing and Tariffs</w:t>
      </w:r>
      <w:r w:rsidR="0026769B">
        <w:rPr>
          <w:b/>
        </w:rPr>
        <w:t>:</w:t>
      </w:r>
    </w:p>
    <w:p w14:paraId="66B5B166" w14:textId="77777777" w:rsidR="0026769B" w:rsidRDefault="008E7DCC" w:rsidP="0026769B">
      <w:pPr>
        <w:spacing w:line="240" w:lineRule="auto"/>
        <w:ind w:left="720"/>
      </w:pPr>
      <w:r>
        <w:t xml:space="preserve">325 </w:t>
      </w:r>
      <w:proofErr w:type="spellStart"/>
      <w:r>
        <w:t>Fairday</w:t>
      </w:r>
      <w:proofErr w:type="spellEnd"/>
      <w:r>
        <w:t xml:space="preserve"> Drive</w:t>
      </w:r>
      <w:r w:rsidR="0026769B">
        <w:t xml:space="preserve"> purchases electricity from </w:t>
      </w:r>
      <w:r w:rsidR="00B32ACF">
        <w:t xml:space="preserve">Discount Bulk </w:t>
      </w:r>
      <w:r w:rsidR="0026769B">
        <w:t xml:space="preserve">Energy Services and delivered through ConEdison of New York.  </w:t>
      </w:r>
      <w:proofErr w:type="gramStart"/>
      <w:r w:rsidR="0026769B">
        <w:t>ConEdison charges are regulated by the New York State Public Service Commission</w:t>
      </w:r>
      <w:proofErr w:type="gramEnd"/>
      <w:r w:rsidR="0026769B">
        <w:t xml:space="preserve"> while </w:t>
      </w:r>
      <w:r w:rsidR="00B32ACF">
        <w:t xml:space="preserve">Discount Bulk </w:t>
      </w:r>
      <w:r w:rsidR="0026769B">
        <w:t xml:space="preserve">Energy Services charges are deregulated and negotiated in the open market.  Energy charges through </w:t>
      </w:r>
      <w:r w:rsidR="00B32ACF">
        <w:t xml:space="preserve">Discount Bulk </w:t>
      </w:r>
      <w:r w:rsidR="0026769B">
        <w:t>Energy are currently $0.0987/kWh plus 2.444% gross receipts tax.  Charges from ConEdison are composed of demand delivery charges ($34.83 per kW summer and $14.44 per kW winter); energy delivery charges of $0.0071 per kWh; billing and metering charges of $64.94 per month; various fees, surcharge and adjustments running about $.026 per kWh; and taxes of 2.3867% for gross receipts and 4.5% for state and local sales taxes.  The cost of electric energy during the study period averaged about $31 per mmBTU.</w:t>
      </w:r>
    </w:p>
    <w:p w14:paraId="63637211" w14:textId="77777777" w:rsidR="0026769B" w:rsidRDefault="0026769B" w:rsidP="0026769B">
      <w:pPr>
        <w:spacing w:line="240" w:lineRule="auto"/>
        <w:ind w:left="720"/>
      </w:pPr>
      <w:r>
        <w:t xml:space="preserve">Steam is purchased from </w:t>
      </w:r>
      <w:r w:rsidR="00716DDF">
        <w:t>ConEdison</w:t>
      </w:r>
      <w:r>
        <w:t xml:space="preserve"> Steam Operations via its district steam system.  Steam charges are also regulated through the NYSPSC and are billed on a declining block structure (cost per unit varies with the amount of consumption) that changes between summer and winter periods.  Summer charges vary between $14.555 and $18.892 per thousand pounds.  Winter charges vary between $16.371 and $39.155 per thousand pounds.  There are additional fuel adjustment and surcharge that ran about $5.20 during the study period.  Monthly metering and connection charges are $3442.29.  Taxes consist of 2.444% gross receipts tax, 4.5% local sales tax and 4.375% state sales tax.</w:t>
      </w:r>
    </w:p>
    <w:p w14:paraId="791BD21C" w14:textId="77777777" w:rsidR="0026769B" w:rsidRPr="0026769B" w:rsidRDefault="0026769B" w:rsidP="0026769B">
      <w:pPr>
        <w:ind w:left="720"/>
        <w:rPr>
          <w:b/>
        </w:rPr>
      </w:pPr>
      <w:r>
        <w:t>Detailed electric and steam tariff structures are available upon request.</w:t>
      </w:r>
    </w:p>
    <w:p w14:paraId="3B587781" w14:textId="77777777" w:rsidR="002B62AF" w:rsidRDefault="002B62AF" w:rsidP="001A0EBA">
      <w:pPr>
        <w:pStyle w:val="Heading3"/>
        <w:spacing w:after="120"/>
      </w:pPr>
      <w:bookmarkStart w:id="30" w:name="_Toc242333959"/>
      <w:r>
        <w:t>Project Team</w:t>
      </w:r>
      <w:bookmarkEnd w:id="30"/>
    </w:p>
    <w:p w14:paraId="4BED691A" w14:textId="77777777" w:rsidR="002B62AF" w:rsidRDefault="002B62AF" w:rsidP="00E83C70">
      <w:pPr>
        <w:pStyle w:val="ListParagraph"/>
        <w:numPr>
          <w:ilvl w:val="0"/>
          <w:numId w:val="2"/>
        </w:numPr>
        <w:ind w:left="720"/>
      </w:pPr>
      <w:r w:rsidRPr="006B681C">
        <w:rPr>
          <w:b/>
        </w:rPr>
        <w:t>Project Developer</w:t>
      </w:r>
      <w:r w:rsidR="006B681C">
        <w:t>:</w:t>
      </w:r>
    </w:p>
    <w:p w14:paraId="6DE5F118" w14:textId="77777777" w:rsidR="006B681C" w:rsidRDefault="008E7DCC" w:rsidP="006B681C">
      <w:pPr>
        <w:spacing w:after="0"/>
        <w:ind w:left="720"/>
      </w:pPr>
      <w:r>
        <w:t>Steve Jonson</w:t>
      </w:r>
    </w:p>
    <w:p w14:paraId="295F2014" w14:textId="77777777" w:rsidR="006B681C" w:rsidRDefault="006B681C" w:rsidP="006B681C">
      <w:pPr>
        <w:spacing w:after="0"/>
        <w:ind w:left="720"/>
      </w:pPr>
      <w:r>
        <w:t>Director</w:t>
      </w:r>
    </w:p>
    <w:p w14:paraId="415E6A92" w14:textId="77777777" w:rsidR="006B681C" w:rsidRDefault="00B32ACF" w:rsidP="006B681C">
      <w:pPr>
        <w:spacing w:after="0"/>
        <w:ind w:left="720"/>
      </w:pPr>
      <w:r>
        <w:t>Stevenson Equity Development Inc</w:t>
      </w:r>
    </w:p>
    <w:p w14:paraId="5E2B2B91" w14:textId="77777777" w:rsidR="006B681C" w:rsidRDefault="008E7DCC" w:rsidP="006B681C">
      <w:pPr>
        <w:spacing w:after="0"/>
        <w:ind w:left="720"/>
      </w:pPr>
      <w:r>
        <w:t>225 15</w:t>
      </w:r>
      <w:r w:rsidR="006B681C" w:rsidRPr="006B681C">
        <w:rPr>
          <w:vertAlign w:val="superscript"/>
        </w:rPr>
        <w:t>th</w:t>
      </w:r>
      <w:r>
        <w:t xml:space="preserve"> Street, Suite 6</w:t>
      </w:r>
      <w:r w:rsidR="006B681C">
        <w:t>15</w:t>
      </w:r>
    </w:p>
    <w:p w14:paraId="39335349" w14:textId="77777777" w:rsidR="006B681C" w:rsidRDefault="006B681C" w:rsidP="006B681C">
      <w:pPr>
        <w:spacing w:after="0"/>
        <w:ind w:left="720"/>
      </w:pPr>
      <w:r>
        <w:t>Brooklyn, NY 11238</w:t>
      </w:r>
    </w:p>
    <w:p w14:paraId="010EE9CC" w14:textId="77777777" w:rsidR="006B681C" w:rsidRDefault="006B681C" w:rsidP="006B681C">
      <w:pPr>
        <w:spacing w:after="0"/>
        <w:ind w:left="720"/>
      </w:pPr>
    </w:p>
    <w:p w14:paraId="342BD528" w14:textId="77777777" w:rsidR="002B62AF" w:rsidRDefault="002B62AF" w:rsidP="00E83C70">
      <w:pPr>
        <w:pStyle w:val="ListParagraph"/>
        <w:numPr>
          <w:ilvl w:val="0"/>
          <w:numId w:val="2"/>
        </w:numPr>
        <w:ind w:left="720"/>
      </w:pPr>
      <w:r w:rsidRPr="006B681C">
        <w:rPr>
          <w:b/>
        </w:rPr>
        <w:t>Professional Engineer</w:t>
      </w:r>
      <w:r w:rsidR="006B681C">
        <w:t>:</w:t>
      </w:r>
    </w:p>
    <w:p w14:paraId="109D3328" w14:textId="77777777" w:rsidR="006B681C" w:rsidRDefault="008E7DCC" w:rsidP="006B681C">
      <w:pPr>
        <w:spacing w:after="0"/>
        <w:ind w:left="720"/>
      </w:pPr>
      <w:r>
        <w:t>Frank</w:t>
      </w:r>
      <w:r w:rsidR="006B681C">
        <w:t xml:space="preserve"> </w:t>
      </w:r>
      <w:proofErr w:type="spellStart"/>
      <w:r>
        <w:t>Illner</w:t>
      </w:r>
      <w:proofErr w:type="spellEnd"/>
    </w:p>
    <w:p w14:paraId="79C0396A" w14:textId="77777777" w:rsidR="006B681C" w:rsidRDefault="008E7DCC" w:rsidP="006B681C">
      <w:pPr>
        <w:spacing w:after="0"/>
        <w:ind w:left="720"/>
      </w:pPr>
      <w:proofErr w:type="spellStart"/>
      <w:r>
        <w:t>Illner</w:t>
      </w:r>
      <w:proofErr w:type="spellEnd"/>
      <w:r w:rsidR="006B681C">
        <w:t xml:space="preserve"> Associates Consulting Engineers</w:t>
      </w:r>
    </w:p>
    <w:p w14:paraId="5E67A2B0" w14:textId="77777777" w:rsidR="006B681C" w:rsidRDefault="008E7DCC" w:rsidP="006B681C">
      <w:pPr>
        <w:spacing w:after="0"/>
        <w:ind w:left="720"/>
      </w:pPr>
      <w:r>
        <w:t>233</w:t>
      </w:r>
      <w:r w:rsidR="006B681C">
        <w:t xml:space="preserve"> </w:t>
      </w:r>
      <w:proofErr w:type="gramStart"/>
      <w:r w:rsidR="006B681C">
        <w:t>Avenue</w:t>
      </w:r>
      <w:proofErr w:type="gramEnd"/>
      <w:r w:rsidR="006B681C">
        <w:t xml:space="preserve"> of the Americas</w:t>
      </w:r>
    </w:p>
    <w:p w14:paraId="48D90FE1" w14:textId="77777777" w:rsidR="006B681C" w:rsidRDefault="006B681C" w:rsidP="006B681C">
      <w:pPr>
        <w:spacing w:after="0"/>
        <w:ind w:left="720"/>
      </w:pPr>
      <w:r>
        <w:t xml:space="preserve">New York, NY 10018 </w:t>
      </w:r>
    </w:p>
    <w:p w14:paraId="4A4311B0" w14:textId="77777777" w:rsidR="006B681C" w:rsidRDefault="006B681C" w:rsidP="006B681C">
      <w:pPr>
        <w:spacing w:after="0"/>
        <w:ind w:left="720"/>
      </w:pPr>
      <w:r>
        <w:t>(license information available)</w:t>
      </w:r>
    </w:p>
    <w:p w14:paraId="0A0A7CCF" w14:textId="77777777" w:rsidR="006B681C" w:rsidRDefault="006B681C" w:rsidP="006B681C">
      <w:pPr>
        <w:spacing w:after="0"/>
        <w:ind w:left="720"/>
      </w:pPr>
    </w:p>
    <w:p w14:paraId="4F62CBF1" w14:textId="77777777" w:rsidR="00F42128" w:rsidRDefault="00F42128">
      <w:pPr>
        <w:spacing w:after="0" w:line="240" w:lineRule="auto"/>
        <w:rPr>
          <w:b/>
        </w:rPr>
      </w:pPr>
      <w:r>
        <w:rPr>
          <w:b/>
        </w:rPr>
        <w:br w:type="page"/>
      </w:r>
    </w:p>
    <w:p w14:paraId="1C36C5FA" w14:textId="77777777" w:rsidR="002B62AF" w:rsidRDefault="002B62AF" w:rsidP="00E83C70">
      <w:pPr>
        <w:pStyle w:val="ListParagraph"/>
        <w:numPr>
          <w:ilvl w:val="0"/>
          <w:numId w:val="2"/>
        </w:numPr>
        <w:ind w:left="720"/>
      </w:pPr>
      <w:r w:rsidRPr="006B681C">
        <w:rPr>
          <w:b/>
        </w:rPr>
        <w:lastRenderedPageBreak/>
        <w:t>Construction Firms</w:t>
      </w:r>
      <w:r w:rsidR="006B681C">
        <w:t>:</w:t>
      </w:r>
    </w:p>
    <w:p w14:paraId="7C55D119" w14:textId="77777777" w:rsidR="006B681C" w:rsidRPr="00D663A5" w:rsidRDefault="006B681C" w:rsidP="006B681C">
      <w:pPr>
        <w:spacing w:after="0"/>
        <w:ind w:left="720"/>
        <w:rPr>
          <w:u w:val="single"/>
        </w:rPr>
      </w:pPr>
      <w:r w:rsidRPr="00D663A5">
        <w:rPr>
          <w:u w:val="single"/>
        </w:rPr>
        <w:t>Mechanical</w:t>
      </w:r>
    </w:p>
    <w:p w14:paraId="03439EA7" w14:textId="77777777" w:rsidR="006B681C" w:rsidRDefault="006B681C" w:rsidP="006B681C">
      <w:pPr>
        <w:spacing w:after="0"/>
        <w:ind w:left="720"/>
      </w:pPr>
      <w:r>
        <w:t xml:space="preserve">Joseph </w:t>
      </w:r>
      <w:proofErr w:type="spellStart"/>
      <w:r w:rsidR="008E7DCC">
        <w:t>Delmarco</w:t>
      </w:r>
      <w:proofErr w:type="spellEnd"/>
    </w:p>
    <w:p w14:paraId="542A15CD" w14:textId="77777777" w:rsidR="006B681C" w:rsidRDefault="008E7DCC" w:rsidP="006B681C">
      <w:pPr>
        <w:spacing w:after="0"/>
        <w:ind w:left="720"/>
      </w:pPr>
      <w:r>
        <w:t>Ultra</w:t>
      </w:r>
      <w:r w:rsidR="006B681C">
        <w:t xml:space="preserve"> Comfort</w:t>
      </w:r>
    </w:p>
    <w:p w14:paraId="6D934EF6" w14:textId="77777777" w:rsidR="006B681C" w:rsidRDefault="008E7DCC" w:rsidP="006B681C">
      <w:pPr>
        <w:spacing w:after="0"/>
        <w:ind w:left="720"/>
      </w:pPr>
      <w:r>
        <w:t xml:space="preserve">31 </w:t>
      </w:r>
      <w:proofErr w:type="spellStart"/>
      <w:r>
        <w:t>Be</w:t>
      </w:r>
      <w:r w:rsidR="006B681C">
        <w:t>rden</w:t>
      </w:r>
      <w:proofErr w:type="spellEnd"/>
      <w:r w:rsidR="006B681C">
        <w:t xml:space="preserve"> Avenue</w:t>
      </w:r>
    </w:p>
    <w:p w14:paraId="47491D04" w14:textId="77777777" w:rsidR="006B681C" w:rsidRDefault="006B681C" w:rsidP="006B681C">
      <w:pPr>
        <w:spacing w:after="0"/>
        <w:ind w:left="720"/>
      </w:pPr>
      <w:r>
        <w:t>Long Island City, NY 11101</w:t>
      </w:r>
    </w:p>
    <w:p w14:paraId="5AEB00C9" w14:textId="77777777" w:rsidR="006B681C" w:rsidRDefault="006B681C" w:rsidP="006B681C">
      <w:pPr>
        <w:spacing w:after="0"/>
        <w:ind w:left="720"/>
      </w:pPr>
    </w:p>
    <w:p w14:paraId="048A132A" w14:textId="77777777" w:rsidR="006B681C" w:rsidRPr="00D663A5" w:rsidRDefault="006B681C" w:rsidP="006B681C">
      <w:pPr>
        <w:spacing w:after="0"/>
        <w:ind w:left="720"/>
        <w:rPr>
          <w:u w:val="single"/>
        </w:rPr>
      </w:pPr>
      <w:r w:rsidRPr="00D663A5">
        <w:rPr>
          <w:u w:val="single"/>
        </w:rPr>
        <w:t>Controls</w:t>
      </w:r>
    </w:p>
    <w:p w14:paraId="400DD433" w14:textId="77777777" w:rsidR="006B681C" w:rsidRDefault="008E7DCC" w:rsidP="006B681C">
      <w:pPr>
        <w:spacing w:after="0"/>
        <w:ind w:left="720"/>
      </w:pPr>
      <w:r>
        <w:t>Steve</w:t>
      </w:r>
      <w:r w:rsidR="006B681C">
        <w:t xml:space="preserve"> </w:t>
      </w:r>
      <w:proofErr w:type="spellStart"/>
      <w:r>
        <w:t>Ratford</w:t>
      </w:r>
      <w:proofErr w:type="spellEnd"/>
    </w:p>
    <w:p w14:paraId="6D928D3A" w14:textId="77777777" w:rsidR="006B681C" w:rsidRDefault="006B681C" w:rsidP="006B681C">
      <w:pPr>
        <w:spacing w:after="0"/>
        <w:ind w:left="720"/>
      </w:pPr>
      <w:r>
        <w:t xml:space="preserve">Automated </w:t>
      </w:r>
      <w:r w:rsidR="008E7DCC">
        <w:t>Building Systems</w:t>
      </w:r>
    </w:p>
    <w:p w14:paraId="2A40EF12" w14:textId="77777777" w:rsidR="006B681C" w:rsidRDefault="006B681C" w:rsidP="006B681C">
      <w:pPr>
        <w:spacing w:after="0"/>
        <w:ind w:left="720"/>
      </w:pPr>
      <w:r>
        <w:t>100</w:t>
      </w:r>
      <w:r w:rsidR="008E7DCC">
        <w:t>5</w:t>
      </w:r>
      <w:r>
        <w:t xml:space="preserve"> </w:t>
      </w:r>
      <w:r w:rsidR="008E7DCC">
        <w:t>Montana</w:t>
      </w:r>
      <w:r>
        <w:t xml:space="preserve"> Ave, Suite 400</w:t>
      </w:r>
    </w:p>
    <w:p w14:paraId="182048E7" w14:textId="77777777" w:rsidR="006B681C" w:rsidRDefault="006B681C" w:rsidP="006B681C">
      <w:pPr>
        <w:spacing w:after="0"/>
        <w:ind w:left="720"/>
      </w:pPr>
      <w:r>
        <w:t>Clifton, NJ 07014</w:t>
      </w:r>
    </w:p>
    <w:p w14:paraId="299984B6" w14:textId="77777777" w:rsidR="006B681C" w:rsidRDefault="006B681C" w:rsidP="006B681C">
      <w:pPr>
        <w:spacing w:after="0"/>
        <w:ind w:left="720"/>
      </w:pPr>
    </w:p>
    <w:p w14:paraId="0184F5D7" w14:textId="77777777" w:rsidR="006B681C" w:rsidRDefault="006B681C" w:rsidP="006B681C">
      <w:pPr>
        <w:spacing w:after="0"/>
        <w:ind w:left="720"/>
        <w:rPr>
          <w:u w:val="single"/>
        </w:rPr>
      </w:pPr>
      <w:r w:rsidRPr="00D663A5">
        <w:rPr>
          <w:u w:val="single"/>
        </w:rPr>
        <w:t>Construction Management</w:t>
      </w:r>
    </w:p>
    <w:p w14:paraId="64D7E3AA" w14:textId="77777777" w:rsidR="006B681C" w:rsidRDefault="006B681C" w:rsidP="006B681C">
      <w:pPr>
        <w:spacing w:after="0"/>
        <w:ind w:left="720"/>
      </w:pPr>
      <w:r>
        <w:t xml:space="preserve">Constantine </w:t>
      </w:r>
      <w:proofErr w:type="spellStart"/>
      <w:r w:rsidR="008E7DCC">
        <w:t>Kaldernet</w:t>
      </w:r>
      <w:proofErr w:type="spellEnd"/>
    </w:p>
    <w:p w14:paraId="4945D131" w14:textId="77777777" w:rsidR="006B681C" w:rsidRDefault="008E7DCC" w:rsidP="006B681C">
      <w:pPr>
        <w:spacing w:after="0"/>
        <w:ind w:left="720"/>
      </w:pPr>
      <w:r>
        <w:t>Superior</w:t>
      </w:r>
      <w:r w:rsidR="006B681C">
        <w:t xml:space="preserve"> Energy Solutions</w:t>
      </w:r>
    </w:p>
    <w:p w14:paraId="16772157" w14:textId="77777777" w:rsidR="006B681C" w:rsidRDefault="008E7DCC" w:rsidP="006B681C">
      <w:pPr>
        <w:spacing w:after="0"/>
        <w:ind w:left="720"/>
      </w:pPr>
      <w:r>
        <w:t xml:space="preserve">125 George </w:t>
      </w:r>
      <w:r w:rsidR="006B681C">
        <w:t>Place</w:t>
      </w:r>
    </w:p>
    <w:p w14:paraId="7346C697" w14:textId="77777777" w:rsidR="006B681C" w:rsidRDefault="006B681C" w:rsidP="006B681C">
      <w:pPr>
        <w:spacing w:after="0"/>
        <w:ind w:left="720"/>
      </w:pPr>
      <w:r>
        <w:t>Delmar NY 12054</w:t>
      </w:r>
    </w:p>
    <w:p w14:paraId="7D3D93B3" w14:textId="77777777" w:rsidR="006B681C" w:rsidRPr="0081522E" w:rsidRDefault="006B681C" w:rsidP="006B681C">
      <w:pPr>
        <w:spacing w:after="0"/>
      </w:pPr>
    </w:p>
    <w:p w14:paraId="3E583C2E" w14:textId="77777777" w:rsidR="002B62AF" w:rsidRDefault="002B62AF" w:rsidP="00E83C70">
      <w:pPr>
        <w:pStyle w:val="ListParagraph"/>
        <w:numPr>
          <w:ilvl w:val="0"/>
          <w:numId w:val="2"/>
        </w:numPr>
        <w:ind w:left="720"/>
      </w:pPr>
      <w:r w:rsidRPr="006B681C">
        <w:rPr>
          <w:b/>
        </w:rPr>
        <w:t>Asset Owner</w:t>
      </w:r>
      <w:r w:rsidR="006B681C">
        <w:t>:</w:t>
      </w:r>
    </w:p>
    <w:p w14:paraId="5A0977D1" w14:textId="77777777" w:rsidR="006B681C" w:rsidRDefault="006B681C" w:rsidP="006B681C">
      <w:pPr>
        <w:spacing w:after="0"/>
        <w:ind w:left="720"/>
      </w:pPr>
      <w:r>
        <w:t xml:space="preserve">Rick </w:t>
      </w:r>
      <w:proofErr w:type="spellStart"/>
      <w:r w:rsidR="008E7DCC">
        <w:t>Montray</w:t>
      </w:r>
      <w:proofErr w:type="spellEnd"/>
    </w:p>
    <w:p w14:paraId="3846753A" w14:textId="77777777" w:rsidR="006B681C" w:rsidRDefault="006B681C" w:rsidP="006B681C">
      <w:pPr>
        <w:spacing w:after="0"/>
        <w:ind w:left="720"/>
      </w:pPr>
      <w:r>
        <w:t>Director of Asset Management</w:t>
      </w:r>
    </w:p>
    <w:p w14:paraId="020C05EB" w14:textId="77777777" w:rsidR="006B681C" w:rsidRDefault="00B32ACF" w:rsidP="006B681C">
      <w:pPr>
        <w:spacing w:after="0"/>
        <w:ind w:left="720"/>
      </w:pPr>
      <w:r>
        <w:t>Major Office Company Inc</w:t>
      </w:r>
      <w:r w:rsidR="006B681C">
        <w:t xml:space="preserve"> (</w:t>
      </w:r>
      <w:r>
        <w:t xml:space="preserve">owner </w:t>
      </w:r>
      <w:r w:rsidR="006B681C">
        <w:t xml:space="preserve">and managing agent, </w:t>
      </w:r>
      <w:r w:rsidR="008E7DCC">
        <w:t xml:space="preserve">325 </w:t>
      </w:r>
      <w:proofErr w:type="spellStart"/>
      <w:r w:rsidR="008E7DCC">
        <w:t>Fairday</w:t>
      </w:r>
      <w:proofErr w:type="spellEnd"/>
      <w:r w:rsidR="006B681C">
        <w:t xml:space="preserve"> </w:t>
      </w:r>
      <w:r w:rsidR="008E7DCC">
        <w:t>Drive</w:t>
      </w:r>
      <w:r w:rsidR="006B681C">
        <w:t>)</w:t>
      </w:r>
    </w:p>
    <w:p w14:paraId="224BC5AA" w14:textId="77777777" w:rsidR="006B681C" w:rsidRDefault="006B681C" w:rsidP="006B681C">
      <w:pPr>
        <w:spacing w:after="0"/>
        <w:ind w:left="720"/>
      </w:pPr>
      <w:r>
        <w:t>55</w:t>
      </w:r>
      <w:r w:rsidR="008E7DCC">
        <w:t>5 Seven</w:t>
      </w:r>
      <w:r>
        <w:t>th Avenue</w:t>
      </w:r>
    </w:p>
    <w:p w14:paraId="4FEAD490" w14:textId="77777777" w:rsidR="006B681C" w:rsidRDefault="006B681C" w:rsidP="006B681C">
      <w:pPr>
        <w:spacing w:after="0"/>
        <w:ind w:left="720"/>
      </w:pPr>
      <w:r>
        <w:t>New York, NY 10003</w:t>
      </w:r>
    </w:p>
    <w:p w14:paraId="7EE985EE" w14:textId="77777777" w:rsidR="006B681C" w:rsidRDefault="006B681C" w:rsidP="006B681C">
      <w:pPr>
        <w:spacing w:after="0"/>
        <w:ind w:left="720"/>
      </w:pPr>
    </w:p>
    <w:p w14:paraId="5FC3F1B2" w14:textId="77777777" w:rsidR="002B62AF" w:rsidRDefault="002B62AF" w:rsidP="00E83C70">
      <w:pPr>
        <w:pStyle w:val="ListParagraph"/>
        <w:numPr>
          <w:ilvl w:val="0"/>
          <w:numId w:val="2"/>
        </w:numPr>
        <w:ind w:left="720"/>
      </w:pPr>
      <w:r w:rsidRPr="006B681C">
        <w:rPr>
          <w:b/>
        </w:rPr>
        <w:t>Property Manager</w:t>
      </w:r>
      <w:r w:rsidR="006B681C">
        <w:t>:</w:t>
      </w:r>
    </w:p>
    <w:p w14:paraId="7B1C2BC7" w14:textId="77777777" w:rsidR="006B681C" w:rsidRDefault="008E7DCC" w:rsidP="006B681C">
      <w:pPr>
        <w:spacing w:after="0"/>
        <w:ind w:left="720"/>
      </w:pPr>
      <w:r>
        <w:t>John</w:t>
      </w:r>
      <w:r w:rsidR="006B681C">
        <w:t xml:space="preserve"> </w:t>
      </w:r>
      <w:proofErr w:type="spellStart"/>
      <w:r>
        <w:t>Loden</w:t>
      </w:r>
      <w:proofErr w:type="spellEnd"/>
    </w:p>
    <w:p w14:paraId="02C863A3" w14:textId="77777777" w:rsidR="006B681C" w:rsidRDefault="006B681C" w:rsidP="006B681C">
      <w:pPr>
        <w:spacing w:after="0"/>
        <w:ind w:left="720"/>
      </w:pPr>
      <w:r>
        <w:t>Building Manager</w:t>
      </w:r>
    </w:p>
    <w:p w14:paraId="5CA31EE2" w14:textId="77777777" w:rsidR="006B681C" w:rsidRDefault="00E03BC2" w:rsidP="006B681C">
      <w:pPr>
        <w:spacing w:after="0"/>
        <w:ind w:left="720"/>
      </w:pPr>
      <w:r>
        <w:t>Major Office Company Inc</w:t>
      </w:r>
    </w:p>
    <w:p w14:paraId="78E4A68E" w14:textId="77777777" w:rsidR="006B681C" w:rsidRDefault="008E7DCC" w:rsidP="006B681C">
      <w:pPr>
        <w:spacing w:after="0"/>
        <w:ind w:left="720"/>
      </w:pPr>
      <w:r>
        <w:t xml:space="preserve">325 </w:t>
      </w:r>
      <w:proofErr w:type="spellStart"/>
      <w:r>
        <w:t>Fairday</w:t>
      </w:r>
      <w:proofErr w:type="spellEnd"/>
      <w:r>
        <w:t xml:space="preserve"> Drive</w:t>
      </w:r>
      <w:r w:rsidR="006B681C">
        <w:t xml:space="preserve"> </w:t>
      </w:r>
    </w:p>
    <w:p w14:paraId="76D6A05A" w14:textId="77777777" w:rsidR="006B681C" w:rsidRDefault="006B681C" w:rsidP="006B681C">
      <w:pPr>
        <w:spacing w:after="0"/>
        <w:ind w:left="720"/>
      </w:pPr>
      <w:r>
        <w:t>New York NY 10038</w:t>
      </w:r>
    </w:p>
    <w:p w14:paraId="22D285D2" w14:textId="77777777" w:rsidR="006B681C" w:rsidRDefault="006B681C" w:rsidP="006B681C">
      <w:pPr>
        <w:spacing w:after="0"/>
        <w:ind w:left="720"/>
      </w:pPr>
    </w:p>
    <w:p w14:paraId="01649D23" w14:textId="77777777" w:rsidR="002B62AF" w:rsidRDefault="002B62AF" w:rsidP="00E83C70">
      <w:pPr>
        <w:pStyle w:val="ListParagraph"/>
        <w:numPr>
          <w:ilvl w:val="0"/>
          <w:numId w:val="2"/>
        </w:numPr>
        <w:ind w:left="720"/>
      </w:pPr>
      <w:r w:rsidRPr="006B681C">
        <w:rPr>
          <w:b/>
        </w:rPr>
        <w:t>Major Tenants</w:t>
      </w:r>
      <w:r w:rsidR="006B681C">
        <w:t>:</w:t>
      </w:r>
    </w:p>
    <w:p w14:paraId="0BED0502" w14:textId="77777777" w:rsidR="006B681C" w:rsidRDefault="008E7DCC" w:rsidP="008118F5">
      <w:pPr>
        <w:spacing w:after="0"/>
        <w:ind w:left="720"/>
      </w:pPr>
      <w:r>
        <w:t xml:space="preserve">Gifford </w:t>
      </w:r>
      <w:r w:rsidR="00B32ACF">
        <w:t xml:space="preserve">Private Equity </w:t>
      </w:r>
      <w:r>
        <w:t>Fund</w:t>
      </w:r>
    </w:p>
    <w:p w14:paraId="1EE5E789" w14:textId="77777777" w:rsidR="006B681C" w:rsidRDefault="00B32ACF" w:rsidP="008118F5">
      <w:pPr>
        <w:spacing w:after="0"/>
        <w:ind w:left="720"/>
      </w:pPr>
      <w:r>
        <w:t>Deluxe Fashion Label</w:t>
      </w:r>
    </w:p>
    <w:p w14:paraId="74F02E86" w14:textId="77777777" w:rsidR="006B681C" w:rsidRDefault="00B32ACF" w:rsidP="008118F5">
      <w:pPr>
        <w:spacing w:after="0"/>
        <w:ind w:left="720"/>
      </w:pPr>
      <w:r>
        <w:t>Telecom Inc</w:t>
      </w:r>
    </w:p>
    <w:p w14:paraId="3D35B245" w14:textId="77777777" w:rsidR="006B681C" w:rsidRDefault="00B32ACF" w:rsidP="008118F5">
      <w:pPr>
        <w:spacing w:after="0"/>
        <w:ind w:left="720"/>
      </w:pPr>
      <w:r>
        <w:t>Shoemaker &amp; Thomas Attorneys at Law</w:t>
      </w:r>
    </w:p>
    <w:p w14:paraId="5004CC5E" w14:textId="77777777" w:rsidR="000542C0" w:rsidRPr="0081522E" w:rsidRDefault="00261E06" w:rsidP="001A0EBA">
      <w:pPr>
        <w:pStyle w:val="Heading3"/>
        <w:spacing w:after="120"/>
      </w:pPr>
      <w:bookmarkStart w:id="31" w:name="_Toc242333960"/>
      <w:r>
        <w:lastRenderedPageBreak/>
        <w:t>Energy Modeling Method</w:t>
      </w:r>
      <w:bookmarkEnd w:id="31"/>
    </w:p>
    <w:p w14:paraId="6321210A" w14:textId="77777777" w:rsidR="0081522E" w:rsidRDefault="00261E06" w:rsidP="00E83C70">
      <w:pPr>
        <w:pStyle w:val="ListParagraph"/>
        <w:numPr>
          <w:ilvl w:val="0"/>
          <w:numId w:val="3"/>
        </w:numPr>
        <w:spacing w:after="120" w:line="240" w:lineRule="auto"/>
        <w:rPr>
          <w:rFonts w:asciiTheme="minorHAnsi" w:hAnsiTheme="minorHAnsi" w:cstheme="minorHAnsi"/>
        </w:rPr>
      </w:pPr>
      <w:r w:rsidRPr="005C0C90">
        <w:rPr>
          <w:rFonts w:asciiTheme="minorHAnsi" w:hAnsiTheme="minorHAnsi" w:cstheme="minorHAnsi"/>
          <w:b/>
        </w:rPr>
        <w:t xml:space="preserve">Model </w:t>
      </w:r>
      <w:r w:rsidR="00716DDF" w:rsidRPr="005C0C90">
        <w:rPr>
          <w:rFonts w:asciiTheme="minorHAnsi" w:hAnsiTheme="minorHAnsi" w:cstheme="minorHAnsi"/>
          <w:b/>
        </w:rPr>
        <w:t>Description</w:t>
      </w:r>
      <w:r w:rsidR="0026769B">
        <w:rPr>
          <w:rFonts w:asciiTheme="minorHAnsi" w:hAnsiTheme="minorHAnsi" w:cstheme="minorHAnsi"/>
        </w:rPr>
        <w:t>:</w:t>
      </w:r>
    </w:p>
    <w:p w14:paraId="08FD763F" w14:textId="77777777" w:rsidR="0026769B" w:rsidRDefault="0026769B" w:rsidP="0026769B">
      <w:pPr>
        <w:spacing w:before="240" w:line="240" w:lineRule="auto"/>
        <w:ind w:left="720"/>
      </w:pPr>
      <w:r>
        <w:t>ECM savings were determined using eQUEST version 3.63b, a Microsoft Windows based graphical interface for the DOE 2.2 calculation engine.  DOE 2.2 is an 8,760 hour public domain building simulation program sponsored by the U.S. Department of Energy.</w:t>
      </w:r>
    </w:p>
    <w:p w14:paraId="7EADFACB" w14:textId="77777777" w:rsidR="0026769B" w:rsidRDefault="0026769B" w:rsidP="0026769B">
      <w:pPr>
        <w:spacing w:line="240" w:lineRule="auto"/>
        <w:ind w:left="720"/>
      </w:pPr>
      <w:r>
        <w:t>An eQUEST model of the existing building conditions was created and calibrated to within +/- 5% of actual base period annual usage for all fuel types and categories.</w:t>
      </w:r>
    </w:p>
    <w:p w14:paraId="737B2884" w14:textId="77777777" w:rsidR="0026769B" w:rsidRDefault="0026769B" w:rsidP="0026769B">
      <w:pPr>
        <w:spacing w:line="240" w:lineRule="auto"/>
        <w:ind w:left="720"/>
      </w:pPr>
      <w:r>
        <w:t>ECMs were simulated with this model using the eQUEST Parametric Run feature.  Each ECM parametric run was based on the previous iteration; i.e., the ECM 1 run was based on the Base model run, the EEM 2 run was based on ECM 1 run, etc.  This approach ensures that interaction is accounted for among the ECM’s.  Input parameters for the models are available upon request.</w:t>
      </w:r>
    </w:p>
    <w:p w14:paraId="56CE4A03" w14:textId="77777777" w:rsidR="0026769B" w:rsidRPr="0026769B" w:rsidRDefault="0026769B" w:rsidP="0026769B">
      <w:pPr>
        <w:spacing w:line="240" w:lineRule="auto"/>
        <w:ind w:left="720"/>
      </w:pPr>
      <w:r>
        <w:t xml:space="preserve">ECMs were selected for testing based on the preferences of the managing agent and </w:t>
      </w:r>
      <w:r w:rsidR="00B32ACF">
        <w:t>ownership</w:t>
      </w:r>
      <w:r>
        <w:t xml:space="preserve"> as well as recommendations of multiple engineers with decades of experience reviewing the building and its operations over a period of months.   </w:t>
      </w:r>
    </w:p>
    <w:p w14:paraId="42FA2AE2" w14:textId="77777777" w:rsidR="00261E06" w:rsidRPr="005B1DCF" w:rsidRDefault="00261E06" w:rsidP="001A0EBA">
      <w:pPr>
        <w:pStyle w:val="Heading3"/>
        <w:spacing w:after="120"/>
      </w:pPr>
      <w:bookmarkStart w:id="32" w:name="_Toc242333961"/>
      <w:r>
        <w:t>Risk Factors</w:t>
      </w:r>
      <w:bookmarkEnd w:id="32"/>
    </w:p>
    <w:p w14:paraId="124BF91F" w14:textId="77777777" w:rsidR="005C0C90" w:rsidRDefault="005C0C90" w:rsidP="005C0C90">
      <w:pPr>
        <w:pStyle w:val="ListParagraph"/>
        <w:numPr>
          <w:ilvl w:val="0"/>
          <w:numId w:val="12"/>
        </w:numPr>
        <w:spacing w:before="120"/>
        <w:contextualSpacing/>
      </w:pPr>
      <w:r>
        <w:t>Minor cost risk associated with asbestos and the condition of valves in ceilings that will not be exposed until project commences.  Mitigated as much as possible through construction contract and contingencies.</w:t>
      </w:r>
    </w:p>
    <w:p w14:paraId="07A0C5A6" w14:textId="77777777" w:rsidR="005C0C90" w:rsidRDefault="005C0C90" w:rsidP="005C0C90">
      <w:pPr>
        <w:pStyle w:val="ListParagraph"/>
        <w:numPr>
          <w:ilvl w:val="0"/>
          <w:numId w:val="12"/>
        </w:numPr>
        <w:spacing w:before="120"/>
        <w:contextualSpacing/>
      </w:pPr>
      <w:r>
        <w:t>Management coordination risk associated with additional project implemented by landlord – installation of a chiller.</w:t>
      </w:r>
    </w:p>
    <w:p w14:paraId="3DCB2B4D" w14:textId="77777777" w:rsidR="005C0C90" w:rsidRDefault="005C0C90" w:rsidP="005C0C90">
      <w:pPr>
        <w:pStyle w:val="ListParagraph"/>
        <w:numPr>
          <w:ilvl w:val="0"/>
          <w:numId w:val="12"/>
        </w:numPr>
        <w:spacing w:before="120"/>
        <w:contextualSpacing/>
      </w:pPr>
      <w:r>
        <w:t>Operator risk from unreported additions to building or operational changes that increase energy usage.</w:t>
      </w:r>
    </w:p>
    <w:p w14:paraId="3648F314" w14:textId="77777777" w:rsidR="00261E06" w:rsidRPr="005B1DCF" w:rsidRDefault="00261E06" w:rsidP="005C0C90">
      <w:pPr>
        <w:pStyle w:val="Heading3"/>
        <w:spacing w:after="120"/>
      </w:pPr>
      <w:bookmarkStart w:id="33" w:name="_Toc242333962"/>
      <w:r>
        <w:t>Risk Management Stragies</w:t>
      </w:r>
      <w:bookmarkEnd w:id="33"/>
    </w:p>
    <w:p w14:paraId="27A21265" w14:textId="77777777" w:rsidR="00261E06" w:rsidRDefault="00261E06" w:rsidP="00E83C70">
      <w:pPr>
        <w:pStyle w:val="ListParagraph"/>
        <w:numPr>
          <w:ilvl w:val="0"/>
          <w:numId w:val="1"/>
        </w:numPr>
        <w:spacing w:after="120" w:line="240" w:lineRule="auto"/>
        <w:rPr>
          <w:rFonts w:asciiTheme="minorHAnsi" w:hAnsiTheme="minorHAnsi" w:cstheme="minorHAnsi"/>
        </w:rPr>
      </w:pPr>
      <w:r w:rsidRPr="006B681C">
        <w:rPr>
          <w:rFonts w:asciiTheme="minorHAnsi" w:hAnsiTheme="minorHAnsi" w:cstheme="minorHAnsi"/>
          <w:b/>
        </w:rPr>
        <w:t>Construction</w:t>
      </w:r>
      <w:r w:rsidR="006B681C">
        <w:rPr>
          <w:rFonts w:asciiTheme="minorHAnsi" w:hAnsiTheme="minorHAnsi" w:cstheme="minorHAnsi"/>
        </w:rPr>
        <w:t xml:space="preserve">:    </w:t>
      </w:r>
    </w:p>
    <w:p w14:paraId="0FA87526" w14:textId="77777777" w:rsidR="006B681C" w:rsidRDefault="006B681C" w:rsidP="00BD4962">
      <w:pPr>
        <w:spacing w:after="0" w:line="240" w:lineRule="auto"/>
        <w:ind w:left="720"/>
      </w:pPr>
      <w:r>
        <w:t>Mitigated as much as possible through construction contract and contingencies.</w:t>
      </w:r>
      <w:r w:rsidR="00BD4962">
        <w:t xml:space="preserve"> </w:t>
      </w:r>
      <w:r>
        <w:t>Consolidating project management for the two projects and utilizing the same contractors for electrical and controls elements will help ensure adequate communication and coordination.</w:t>
      </w:r>
    </w:p>
    <w:p w14:paraId="4CA2FF15" w14:textId="77777777" w:rsidR="008118F5" w:rsidRPr="00BD4962" w:rsidRDefault="008118F5" w:rsidP="00BD4962">
      <w:pPr>
        <w:spacing w:after="0" w:line="240" w:lineRule="auto"/>
        <w:ind w:left="720"/>
      </w:pPr>
    </w:p>
    <w:p w14:paraId="24209F06" w14:textId="77777777" w:rsidR="00261E06" w:rsidRPr="00B366E4" w:rsidRDefault="00B366E4" w:rsidP="00B366E4">
      <w:pPr>
        <w:pStyle w:val="ListParagraph"/>
        <w:numPr>
          <w:ilvl w:val="0"/>
          <w:numId w:val="1"/>
        </w:numPr>
        <w:autoSpaceDE w:val="0"/>
        <w:autoSpaceDN w:val="0"/>
        <w:adjustRightInd w:val="0"/>
        <w:spacing w:after="120" w:line="240" w:lineRule="auto"/>
        <w:rPr>
          <w:rFonts w:asciiTheme="minorHAnsi" w:hAnsiTheme="minorHAnsi" w:cstheme="minorHAnsi"/>
        </w:rPr>
      </w:pPr>
      <w:r w:rsidRPr="00B366E4">
        <w:rPr>
          <w:rFonts w:asciiTheme="minorHAnsi" w:hAnsiTheme="minorHAnsi" w:cstheme="minorHAnsi"/>
          <w:b/>
        </w:rPr>
        <w:t>Design, Construction, Commissioning</w:t>
      </w:r>
      <w:r w:rsidR="006B681C" w:rsidRPr="00B366E4">
        <w:rPr>
          <w:rFonts w:asciiTheme="minorHAnsi" w:hAnsiTheme="minorHAnsi" w:cstheme="minorHAnsi"/>
        </w:rPr>
        <w:t>:</w:t>
      </w:r>
    </w:p>
    <w:p w14:paraId="12816D38" w14:textId="77777777" w:rsidR="006B681C" w:rsidRPr="006B681C" w:rsidRDefault="006B681C" w:rsidP="006B681C">
      <w:pPr>
        <w:spacing w:after="120" w:line="240" w:lineRule="auto"/>
        <w:ind w:left="720"/>
        <w:rPr>
          <w:rFonts w:asciiTheme="minorHAnsi" w:hAnsiTheme="minorHAnsi" w:cstheme="minorHAnsi"/>
        </w:rPr>
      </w:pPr>
      <w:r>
        <w:t>All improvements to be fully commissioned and controls sequences to be tested and refined over a period of months.  See “Ongoing Assurance” below for further post-construction monitoring activity.</w:t>
      </w:r>
    </w:p>
    <w:p w14:paraId="0A47AE20" w14:textId="77777777" w:rsidR="00261E06" w:rsidRDefault="00261E06" w:rsidP="00E83C70">
      <w:pPr>
        <w:pStyle w:val="ListParagraph"/>
        <w:numPr>
          <w:ilvl w:val="0"/>
          <w:numId w:val="1"/>
        </w:numPr>
        <w:spacing w:after="120" w:line="240" w:lineRule="auto"/>
        <w:rPr>
          <w:rFonts w:asciiTheme="minorHAnsi" w:hAnsiTheme="minorHAnsi" w:cstheme="minorHAnsi"/>
        </w:rPr>
      </w:pPr>
      <w:r w:rsidRPr="006B681C">
        <w:rPr>
          <w:rFonts w:asciiTheme="minorHAnsi" w:hAnsiTheme="minorHAnsi" w:cstheme="minorHAnsi"/>
          <w:b/>
        </w:rPr>
        <w:t>Ongoing Commissioning / O&amp;M</w:t>
      </w:r>
      <w:r w:rsidR="006B681C">
        <w:rPr>
          <w:rFonts w:asciiTheme="minorHAnsi" w:hAnsiTheme="minorHAnsi" w:cstheme="minorHAnsi"/>
        </w:rPr>
        <w:t>:</w:t>
      </w:r>
    </w:p>
    <w:p w14:paraId="7AEFBE9D" w14:textId="77777777" w:rsidR="006B681C" w:rsidRDefault="008C2A02" w:rsidP="008C2A02">
      <w:pPr>
        <w:spacing w:after="0" w:line="240" w:lineRule="auto"/>
        <w:ind w:left="720"/>
      </w:pPr>
      <w:r>
        <w:t>Stevenson Equity</w:t>
      </w:r>
      <w:r w:rsidR="006B681C">
        <w:t xml:space="preserve"> will bill based on kWh and MMBTUs in the baseline, with rate floating based on landlord procurement.</w:t>
      </w:r>
    </w:p>
    <w:p w14:paraId="5A7087B1" w14:textId="77777777" w:rsidR="00B366E4" w:rsidRDefault="00B366E4" w:rsidP="006B681C">
      <w:pPr>
        <w:spacing w:after="0" w:line="240" w:lineRule="auto"/>
        <w:ind w:left="720"/>
      </w:pPr>
    </w:p>
    <w:p w14:paraId="2A12787B" w14:textId="77777777" w:rsidR="006B681C" w:rsidRDefault="006B681C" w:rsidP="006B681C">
      <w:pPr>
        <w:spacing w:after="0" w:line="240" w:lineRule="auto"/>
        <w:ind w:left="720"/>
      </w:pPr>
    </w:p>
    <w:p w14:paraId="21A4BEBB" w14:textId="77777777" w:rsidR="006B681C" w:rsidRDefault="006B681C" w:rsidP="006B681C">
      <w:pPr>
        <w:spacing w:after="120" w:line="240" w:lineRule="auto"/>
        <w:ind w:left="720"/>
      </w:pPr>
      <w:r>
        <w:t xml:space="preserve">Project is underwritten to a floor rate </w:t>
      </w:r>
      <w:proofErr w:type="spellStart"/>
      <w:r w:rsidR="00BD4962">
        <w:t>Fairday</w:t>
      </w:r>
      <w:proofErr w:type="spellEnd"/>
      <w:r w:rsidR="00BD4962">
        <w:t xml:space="preserve"> Drive</w:t>
      </w:r>
      <w:r>
        <w:t xml:space="preserve"> has agreed to pay regardless of rate movements.</w:t>
      </w:r>
    </w:p>
    <w:p w14:paraId="4835E0AD" w14:textId="77777777" w:rsidR="00AF033B" w:rsidRDefault="00BD4962" w:rsidP="00BD4962">
      <w:pPr>
        <w:spacing w:after="0" w:line="240" w:lineRule="auto"/>
        <w:ind w:left="720"/>
      </w:pPr>
      <w:r>
        <w:t xml:space="preserve">The performance assurance software </w:t>
      </w:r>
      <w:r w:rsidR="00AF033B">
        <w:t>will monitor all control points in the building, harvest and trend data and identify actions required to ensure savings persist.</w:t>
      </w:r>
      <w:r>
        <w:t xml:space="preserve"> </w:t>
      </w:r>
      <w:r w:rsidR="00AF033B">
        <w:t>The trending capacity will also identify departures from projected usage in real time, identifying operational changes or additions to building systems.</w:t>
      </w:r>
    </w:p>
    <w:p w14:paraId="55F93765" w14:textId="77777777" w:rsidR="00AF033B" w:rsidRDefault="00AF033B" w:rsidP="00AF033B">
      <w:pPr>
        <w:spacing w:after="0" w:line="240" w:lineRule="auto"/>
        <w:ind w:left="720"/>
      </w:pPr>
    </w:p>
    <w:p w14:paraId="54CF02C5" w14:textId="77777777" w:rsidR="00AF033B" w:rsidRDefault="00AF033B" w:rsidP="00AF033B">
      <w:pPr>
        <w:spacing w:line="240" w:lineRule="auto"/>
        <w:ind w:left="720"/>
      </w:pPr>
      <w:r>
        <w:t xml:space="preserve">The software performs two critical.  First, it reports problems and opportunities to the building operator that otherwise might have been missed, protecting the savings created by the project.  </w:t>
      </w:r>
    </w:p>
    <w:p w14:paraId="24AA1AAE" w14:textId="77777777" w:rsidR="00AF033B" w:rsidRDefault="00AF033B" w:rsidP="00AF033B">
      <w:pPr>
        <w:spacing w:line="240" w:lineRule="auto"/>
        <w:ind w:left="720"/>
      </w:pPr>
      <w:r>
        <w:t xml:space="preserve">Second, it reports the problems to </w:t>
      </w:r>
      <w:r w:rsidR="00BD4962">
        <w:t>the finance firm</w:t>
      </w:r>
      <w:r>
        <w:t>.  In instances where operations depart from those required under the contract (e.g. air handlers are on when they should not be) building operators</w:t>
      </w:r>
      <w:r w:rsidR="00BD4962">
        <w:t xml:space="preserve"> will be notified</w:t>
      </w:r>
      <w:r>
        <w:t xml:space="preserve"> and, if remedial action is not taken, make adjustments to the bill to account for any increased energy usage.</w:t>
      </w:r>
    </w:p>
    <w:p w14:paraId="2CCE5A42" w14:textId="77777777" w:rsidR="00AF033B" w:rsidRDefault="00AF033B" w:rsidP="00AC6893">
      <w:pPr>
        <w:spacing w:line="240" w:lineRule="auto"/>
        <w:ind w:left="720"/>
      </w:pPr>
    </w:p>
    <w:p w14:paraId="03694FAD" w14:textId="77777777" w:rsidR="001C39C3" w:rsidRDefault="00E240F6">
      <w:pPr>
        <w:spacing w:after="0" w:line="240" w:lineRule="auto"/>
      </w:pPr>
      <w:r>
        <w:br w:type="page"/>
      </w:r>
    </w:p>
    <w:p w14:paraId="7A224E13" w14:textId="77777777" w:rsidR="001C39C3" w:rsidRPr="005B1DCF" w:rsidRDefault="001C39C3" w:rsidP="001C39C3">
      <w:pPr>
        <w:pStyle w:val="Heading3"/>
        <w:spacing w:after="120"/>
      </w:pPr>
      <w:bookmarkStart w:id="34" w:name="_Toc242333963"/>
      <w:r>
        <w:lastRenderedPageBreak/>
        <w:t>Energy Performance Protocol</w:t>
      </w:r>
      <w:bookmarkEnd w:id="34"/>
    </w:p>
    <w:p w14:paraId="111A31E1" w14:textId="77777777" w:rsidR="001C39C3" w:rsidRDefault="001C39C3" w:rsidP="001C39C3">
      <w:pPr>
        <w:pStyle w:val="ListParagraph"/>
        <w:numPr>
          <w:ilvl w:val="0"/>
          <w:numId w:val="1"/>
        </w:numPr>
        <w:spacing w:after="0" w:line="240" w:lineRule="auto"/>
      </w:pPr>
      <w:r>
        <w:t>Energy Performance Protocol – Standard Commercial v1.0</w:t>
      </w:r>
    </w:p>
    <w:p w14:paraId="34F84BB2" w14:textId="77777777" w:rsidR="00F75A6D" w:rsidRDefault="00F75A6D" w:rsidP="00F75A6D">
      <w:pPr>
        <w:pStyle w:val="ListParagraph"/>
        <w:spacing w:after="0" w:line="240" w:lineRule="auto"/>
      </w:pPr>
    </w:p>
    <w:p w14:paraId="347CC607" w14:textId="77777777" w:rsidR="00F75A6D" w:rsidRDefault="001C39C3" w:rsidP="00F75A6D">
      <w:pPr>
        <w:pStyle w:val="ListParagraph"/>
        <w:numPr>
          <w:ilvl w:val="1"/>
          <w:numId w:val="1"/>
        </w:numPr>
        <w:spacing w:after="0" w:line="240" w:lineRule="auto"/>
      </w:pPr>
      <w:r>
        <w:t xml:space="preserve">Verification Date:  </w:t>
      </w:r>
    </w:p>
    <w:p w14:paraId="31C5D6A2" w14:textId="77777777" w:rsidR="001C39C3" w:rsidRDefault="001C39C3" w:rsidP="00F75A6D">
      <w:pPr>
        <w:spacing w:after="0" w:line="240" w:lineRule="auto"/>
        <w:ind w:left="1440"/>
      </w:pPr>
      <w:r>
        <w:t>7/29/2013</w:t>
      </w:r>
    </w:p>
    <w:p w14:paraId="0DC7C166" w14:textId="77777777" w:rsidR="00F75A6D" w:rsidRDefault="00F75A6D" w:rsidP="00F75A6D">
      <w:pPr>
        <w:spacing w:after="0" w:line="240" w:lineRule="auto"/>
        <w:ind w:left="1440"/>
      </w:pPr>
    </w:p>
    <w:p w14:paraId="4353108A" w14:textId="77777777" w:rsidR="00F75A6D" w:rsidRDefault="00F75A6D" w:rsidP="00F75A6D">
      <w:pPr>
        <w:pStyle w:val="ListParagraph"/>
        <w:numPr>
          <w:ilvl w:val="1"/>
          <w:numId w:val="1"/>
        </w:numPr>
        <w:spacing w:after="0" w:line="240" w:lineRule="auto"/>
      </w:pPr>
      <w:r>
        <w:t xml:space="preserve">Third Party Quality Assurance Provider:  </w:t>
      </w:r>
    </w:p>
    <w:p w14:paraId="64AE5798" w14:textId="77777777" w:rsidR="00F75A6D" w:rsidRDefault="00F75A6D" w:rsidP="00F75A6D">
      <w:pPr>
        <w:spacing w:after="0" w:line="240" w:lineRule="auto"/>
        <w:ind w:left="1440"/>
      </w:pPr>
      <w:r>
        <w:t>Greg Matson, PE</w:t>
      </w:r>
    </w:p>
    <w:p w14:paraId="0F635DC7" w14:textId="77777777" w:rsidR="001C39C3" w:rsidRDefault="00F75A6D" w:rsidP="00F75A6D">
      <w:pPr>
        <w:spacing w:after="0" w:line="240" w:lineRule="auto"/>
        <w:ind w:left="1440"/>
      </w:pPr>
      <w:r>
        <w:t xml:space="preserve">Solid Engineering </w:t>
      </w:r>
    </w:p>
    <w:p w14:paraId="721162EC" w14:textId="77777777" w:rsidR="00F75A6D" w:rsidRDefault="00F75A6D" w:rsidP="00F75A6D">
      <w:pPr>
        <w:spacing w:after="0" w:line="240" w:lineRule="auto"/>
        <w:ind w:left="1440"/>
      </w:pPr>
      <w:proofErr w:type="gramStart"/>
      <w:r>
        <w:t>355 Parkway Blvd.</w:t>
      </w:r>
      <w:proofErr w:type="gramEnd"/>
    </w:p>
    <w:p w14:paraId="200CEA74" w14:textId="77777777" w:rsidR="00F75A6D" w:rsidRDefault="00F75A6D" w:rsidP="00F75A6D">
      <w:pPr>
        <w:spacing w:after="0" w:line="240" w:lineRule="auto"/>
        <w:ind w:left="1440"/>
      </w:pPr>
      <w:r>
        <w:t>New York, NY</w:t>
      </w:r>
    </w:p>
    <w:p w14:paraId="2A8B1B37" w14:textId="77777777" w:rsidR="00F75A6D" w:rsidRDefault="00F75A6D" w:rsidP="00F75A6D">
      <w:pPr>
        <w:spacing w:after="0" w:line="240" w:lineRule="auto"/>
        <w:ind w:left="1440"/>
      </w:pPr>
    </w:p>
    <w:p w14:paraId="359FD3DD" w14:textId="77777777" w:rsidR="00F75A6D" w:rsidRDefault="00F75A6D" w:rsidP="00F75A6D">
      <w:pPr>
        <w:pStyle w:val="ListParagraph"/>
        <w:numPr>
          <w:ilvl w:val="0"/>
          <w:numId w:val="1"/>
        </w:numPr>
        <w:spacing w:after="0" w:line="240" w:lineRule="auto"/>
      </w:pPr>
      <w:r>
        <w:t>Energy Performance Protocol PE Certification</w:t>
      </w:r>
    </w:p>
    <w:p w14:paraId="4F8F98AE" w14:textId="77777777" w:rsidR="001C39C3" w:rsidRDefault="000035F3">
      <w:pPr>
        <w:spacing w:after="0" w:line="240" w:lineRule="auto"/>
      </w:pPr>
      <w:r w:rsidRPr="00F75A6D">
        <w:rPr>
          <w:noProof/>
        </w:rPr>
        <w:drawing>
          <wp:anchor distT="0" distB="0" distL="114300" distR="114300" simplePos="0" relativeHeight="251661312" behindDoc="0" locked="0" layoutInCell="1" allowOverlap="1" wp14:anchorId="2BF829CB" wp14:editId="6A680904">
            <wp:simplePos x="0" y="0"/>
            <wp:positionH relativeFrom="column">
              <wp:posOffset>488950</wp:posOffset>
            </wp:positionH>
            <wp:positionV relativeFrom="paragraph">
              <wp:posOffset>145414</wp:posOffset>
            </wp:positionV>
            <wp:extent cx="4470400" cy="5812947"/>
            <wp:effectExtent l="152400" t="177800" r="355600" b="384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ion Protocol Page.png"/>
                    <pic:cNvPicPr/>
                  </pic:nvPicPr>
                  <pic:blipFill>
                    <a:blip r:embed="rId17">
                      <a:extLst>
                        <a:ext uri="{28A0092B-C50C-407E-A947-70E740481C1C}">
                          <a14:useLocalDpi xmlns:a14="http://schemas.microsoft.com/office/drawing/2010/main" val="0"/>
                        </a:ext>
                      </a:extLst>
                    </a:blip>
                    <a:stretch>
                      <a:fillRect/>
                    </a:stretch>
                  </pic:blipFill>
                  <pic:spPr>
                    <a:xfrm>
                      <a:off x="0" y="0"/>
                      <a:ext cx="4470455" cy="5813018"/>
                    </a:xfrm>
                    <a:prstGeom prst="rect">
                      <a:avLst/>
                    </a:prstGeom>
                    <a:ln>
                      <a:noFill/>
                    </a:ln>
                    <a:effectLst>
                      <a:outerShdw blurRad="292100" dist="139700" dir="2700000" algn="tl" rotWithShape="0">
                        <a:srgbClr val="333333">
                          <a:alpha val="65000"/>
                        </a:srgbClr>
                      </a:outerShdw>
                    </a:effectLst>
                  </pic:spPr>
                </pic:pic>
              </a:graphicData>
            </a:graphic>
          </wp:anchor>
        </w:drawing>
      </w:r>
    </w:p>
    <w:p w14:paraId="52E12B6B" w14:textId="77777777" w:rsidR="001C39C3" w:rsidRDefault="001C39C3">
      <w:pPr>
        <w:spacing w:after="0" w:line="240" w:lineRule="auto"/>
      </w:pPr>
    </w:p>
    <w:p w14:paraId="234B8A67" w14:textId="77777777" w:rsidR="00F75A6D" w:rsidRDefault="00F75A6D">
      <w:pPr>
        <w:spacing w:after="0" w:line="240" w:lineRule="auto"/>
      </w:pPr>
    </w:p>
    <w:p w14:paraId="240965CA" w14:textId="77777777" w:rsidR="00F75A6D" w:rsidRDefault="00F75A6D">
      <w:pPr>
        <w:spacing w:after="0" w:line="240" w:lineRule="auto"/>
      </w:pPr>
    </w:p>
    <w:p w14:paraId="1792BE18" w14:textId="77777777" w:rsidR="00F75A6D" w:rsidRDefault="00F75A6D">
      <w:pPr>
        <w:spacing w:after="0" w:line="240" w:lineRule="auto"/>
      </w:pPr>
    </w:p>
    <w:p w14:paraId="73934BAC" w14:textId="77777777" w:rsidR="00F75A6D" w:rsidRDefault="00F75A6D">
      <w:pPr>
        <w:spacing w:after="0" w:line="240" w:lineRule="auto"/>
      </w:pPr>
    </w:p>
    <w:p w14:paraId="74CB0516" w14:textId="77777777" w:rsidR="00F75A6D" w:rsidRDefault="00F75A6D">
      <w:pPr>
        <w:spacing w:after="0" w:line="240" w:lineRule="auto"/>
      </w:pPr>
    </w:p>
    <w:p w14:paraId="2B8F03B8" w14:textId="77777777" w:rsidR="00F75A6D" w:rsidRDefault="00F75A6D">
      <w:pPr>
        <w:spacing w:after="0" w:line="240" w:lineRule="auto"/>
      </w:pPr>
    </w:p>
    <w:p w14:paraId="288E84E2" w14:textId="77777777" w:rsidR="00F75A6D" w:rsidRDefault="00F75A6D">
      <w:pPr>
        <w:spacing w:after="0" w:line="240" w:lineRule="auto"/>
      </w:pPr>
    </w:p>
    <w:p w14:paraId="7E8CA02C" w14:textId="77777777" w:rsidR="00F75A6D" w:rsidRDefault="00F75A6D">
      <w:pPr>
        <w:spacing w:after="0" w:line="240" w:lineRule="auto"/>
      </w:pPr>
    </w:p>
    <w:p w14:paraId="73E9C286" w14:textId="77777777" w:rsidR="00F75A6D" w:rsidRDefault="00F75A6D">
      <w:pPr>
        <w:spacing w:after="0" w:line="240" w:lineRule="auto"/>
      </w:pPr>
    </w:p>
    <w:p w14:paraId="69D88956" w14:textId="77777777" w:rsidR="000035F3" w:rsidRDefault="000035F3">
      <w:pPr>
        <w:spacing w:after="0" w:line="240" w:lineRule="auto"/>
      </w:pPr>
    </w:p>
    <w:p w14:paraId="33198F6B" w14:textId="77777777" w:rsidR="000035F3" w:rsidRDefault="000035F3">
      <w:pPr>
        <w:spacing w:after="0" w:line="240" w:lineRule="auto"/>
      </w:pPr>
    </w:p>
    <w:p w14:paraId="769FDA47" w14:textId="77777777" w:rsidR="00F75A6D" w:rsidRDefault="00F75A6D">
      <w:pPr>
        <w:spacing w:after="0" w:line="240" w:lineRule="auto"/>
      </w:pPr>
    </w:p>
    <w:p w14:paraId="6D85D0E6" w14:textId="77777777" w:rsidR="00F75A6D" w:rsidRDefault="00F75A6D">
      <w:pPr>
        <w:spacing w:after="0" w:line="240" w:lineRule="auto"/>
      </w:pPr>
    </w:p>
    <w:p w14:paraId="41ABF22E" w14:textId="77777777" w:rsidR="00F75A6D" w:rsidRDefault="00F75A6D">
      <w:pPr>
        <w:spacing w:after="0" w:line="240" w:lineRule="auto"/>
      </w:pPr>
    </w:p>
    <w:p w14:paraId="7C769477" w14:textId="77777777" w:rsidR="00F75A6D" w:rsidRDefault="00F75A6D">
      <w:pPr>
        <w:spacing w:after="0" w:line="240" w:lineRule="auto"/>
      </w:pPr>
    </w:p>
    <w:p w14:paraId="6C2A9D8D" w14:textId="77777777" w:rsidR="00F75A6D" w:rsidRDefault="00F75A6D">
      <w:pPr>
        <w:spacing w:after="0" w:line="240" w:lineRule="auto"/>
      </w:pPr>
    </w:p>
    <w:p w14:paraId="39EB2209" w14:textId="77777777" w:rsidR="00F75A6D" w:rsidRDefault="00F75A6D">
      <w:pPr>
        <w:spacing w:after="0" w:line="240" w:lineRule="auto"/>
      </w:pPr>
    </w:p>
    <w:p w14:paraId="0C8577D5" w14:textId="77777777" w:rsidR="00F75A6D" w:rsidRDefault="00F75A6D">
      <w:pPr>
        <w:spacing w:after="0" w:line="240" w:lineRule="auto"/>
      </w:pPr>
    </w:p>
    <w:p w14:paraId="7752E192" w14:textId="77777777" w:rsidR="000035F3" w:rsidRDefault="000035F3">
      <w:pPr>
        <w:spacing w:after="0" w:line="240" w:lineRule="auto"/>
      </w:pPr>
    </w:p>
    <w:p w14:paraId="41A48AE9" w14:textId="77777777" w:rsidR="000035F3" w:rsidRDefault="000035F3">
      <w:pPr>
        <w:spacing w:after="0" w:line="240" w:lineRule="auto"/>
      </w:pPr>
    </w:p>
    <w:p w14:paraId="6071E3A2" w14:textId="77777777" w:rsidR="000035F3" w:rsidRDefault="000035F3">
      <w:pPr>
        <w:spacing w:after="0" w:line="240" w:lineRule="auto"/>
      </w:pPr>
    </w:p>
    <w:p w14:paraId="0C36B9A3" w14:textId="77777777" w:rsidR="000035F3" w:rsidRDefault="000035F3">
      <w:pPr>
        <w:spacing w:after="0" w:line="240" w:lineRule="auto"/>
      </w:pPr>
    </w:p>
    <w:p w14:paraId="2A7C5864" w14:textId="77777777" w:rsidR="000035F3" w:rsidRDefault="000035F3">
      <w:pPr>
        <w:spacing w:after="0" w:line="240" w:lineRule="auto"/>
      </w:pPr>
    </w:p>
    <w:p w14:paraId="7F57B450" w14:textId="77777777" w:rsidR="000035F3" w:rsidRDefault="000035F3">
      <w:pPr>
        <w:spacing w:after="0" w:line="240" w:lineRule="auto"/>
      </w:pPr>
    </w:p>
    <w:p w14:paraId="62AD65E9" w14:textId="77777777" w:rsidR="000035F3" w:rsidRDefault="000035F3">
      <w:pPr>
        <w:spacing w:after="0" w:line="240" w:lineRule="auto"/>
      </w:pPr>
    </w:p>
    <w:p w14:paraId="312B776F" w14:textId="77777777" w:rsidR="000035F3" w:rsidRDefault="000035F3">
      <w:pPr>
        <w:spacing w:after="0" w:line="240" w:lineRule="auto"/>
      </w:pPr>
    </w:p>
    <w:p w14:paraId="6B91A45B" w14:textId="77777777" w:rsidR="000035F3" w:rsidRDefault="000035F3">
      <w:pPr>
        <w:spacing w:after="0" w:line="240" w:lineRule="auto"/>
      </w:pPr>
    </w:p>
    <w:p w14:paraId="4D5B1864" w14:textId="77777777" w:rsidR="000035F3" w:rsidRDefault="000035F3">
      <w:pPr>
        <w:spacing w:after="0" w:line="240" w:lineRule="auto"/>
      </w:pPr>
    </w:p>
    <w:p w14:paraId="3AC38C5F" w14:textId="77777777" w:rsidR="000035F3" w:rsidRDefault="000035F3">
      <w:pPr>
        <w:spacing w:after="0" w:line="240" w:lineRule="auto"/>
      </w:pPr>
    </w:p>
    <w:p w14:paraId="7AECDC65" w14:textId="77777777" w:rsidR="00F75A6D" w:rsidRDefault="00F75A6D">
      <w:pPr>
        <w:spacing w:after="0" w:line="240" w:lineRule="auto"/>
      </w:pPr>
    </w:p>
    <w:p w14:paraId="6BCFFE42" w14:textId="77777777" w:rsidR="00F75A6D" w:rsidRDefault="00F75A6D">
      <w:pPr>
        <w:spacing w:after="0" w:line="240" w:lineRule="auto"/>
      </w:pPr>
    </w:p>
    <w:p w14:paraId="255A15A7" w14:textId="77777777" w:rsidR="00E47DF3" w:rsidRDefault="00E47DF3" w:rsidP="00E47DF3">
      <w:pPr>
        <w:pStyle w:val="Heading3"/>
        <w:spacing w:after="120"/>
      </w:pPr>
      <w:bookmarkStart w:id="35" w:name="_Toc242333964"/>
      <w:r>
        <w:lastRenderedPageBreak/>
        <w:t>Primary Contact</w:t>
      </w:r>
      <w:bookmarkEnd w:id="35"/>
    </w:p>
    <w:p w14:paraId="0BFD5BE6" w14:textId="77777777" w:rsidR="00F42128" w:rsidRDefault="00F42128" w:rsidP="00F42128">
      <w:pPr>
        <w:spacing w:after="0"/>
        <w:ind w:left="720"/>
      </w:pPr>
    </w:p>
    <w:p w14:paraId="11BB2AD3" w14:textId="77777777" w:rsidR="000035F3" w:rsidRDefault="000035F3" w:rsidP="00F42128">
      <w:pPr>
        <w:spacing w:after="0"/>
        <w:ind w:left="720"/>
      </w:pPr>
    </w:p>
    <w:p w14:paraId="546690D5" w14:textId="77777777" w:rsidR="008E7DCC" w:rsidRDefault="008E7DCC" w:rsidP="008E7DCC">
      <w:pPr>
        <w:spacing w:after="0"/>
        <w:ind w:left="720"/>
      </w:pPr>
      <w:r>
        <w:t>Steve Jonson</w:t>
      </w:r>
    </w:p>
    <w:p w14:paraId="7DCF0D59" w14:textId="77777777" w:rsidR="008E7DCC" w:rsidRDefault="008E7DCC" w:rsidP="008E7DCC">
      <w:pPr>
        <w:spacing w:after="0"/>
        <w:ind w:left="720"/>
      </w:pPr>
      <w:r>
        <w:t>Director</w:t>
      </w:r>
    </w:p>
    <w:p w14:paraId="0B400499" w14:textId="77777777" w:rsidR="008E7DCC" w:rsidRDefault="00B32ACF" w:rsidP="008E7DCC">
      <w:pPr>
        <w:spacing w:after="0"/>
        <w:ind w:left="720"/>
      </w:pPr>
      <w:r>
        <w:t>Stevenson Equity Development</w:t>
      </w:r>
    </w:p>
    <w:p w14:paraId="31FD1F66" w14:textId="77777777" w:rsidR="008E7DCC" w:rsidRDefault="008E7DCC" w:rsidP="008E7DCC">
      <w:pPr>
        <w:spacing w:after="0"/>
        <w:ind w:left="720"/>
      </w:pPr>
    </w:p>
    <w:p w14:paraId="56AA6046" w14:textId="77777777" w:rsidR="008E7DCC" w:rsidRDefault="008E7DCC" w:rsidP="008E7DCC">
      <w:pPr>
        <w:spacing w:after="0"/>
        <w:ind w:left="720"/>
      </w:pPr>
      <w:r>
        <w:t>Steve.Johnson@</w:t>
      </w:r>
      <w:r w:rsidR="00B32ACF">
        <w:t>sed</w:t>
      </w:r>
      <w:r>
        <w:t>.com</w:t>
      </w:r>
    </w:p>
    <w:p w14:paraId="613C3D90" w14:textId="77777777" w:rsidR="008E7DCC" w:rsidRDefault="004704EC" w:rsidP="008E7DCC">
      <w:pPr>
        <w:spacing w:after="0"/>
        <w:ind w:left="720"/>
      </w:pPr>
      <w:r>
        <w:t>225 18</w:t>
      </w:r>
      <w:r w:rsidR="008E7DCC" w:rsidRPr="006B681C">
        <w:rPr>
          <w:vertAlign w:val="superscript"/>
        </w:rPr>
        <w:t>th</w:t>
      </w:r>
      <w:r>
        <w:t xml:space="preserve"> Street, Suite 734</w:t>
      </w:r>
    </w:p>
    <w:p w14:paraId="5F1298E0" w14:textId="77777777" w:rsidR="00F42128" w:rsidRDefault="008E7DCC" w:rsidP="008E7DCC">
      <w:pPr>
        <w:spacing w:after="0"/>
        <w:ind w:left="720"/>
      </w:pPr>
      <w:r>
        <w:t>Brooklyn, NY 11238</w:t>
      </w:r>
    </w:p>
    <w:p w14:paraId="677FA1DD" w14:textId="77777777" w:rsidR="000542C0" w:rsidRPr="00E54D72" w:rsidRDefault="000542C0" w:rsidP="00E47DF3">
      <w:pPr>
        <w:pStyle w:val="ListParagraph"/>
        <w:spacing w:after="0" w:line="240" w:lineRule="auto"/>
        <w:rPr>
          <w:rFonts w:asciiTheme="minorHAnsi" w:hAnsiTheme="minorHAnsi" w:cstheme="minorHAnsi"/>
          <w:b/>
          <w:outline/>
          <w:color w:val="FFFFFF" w:themeColor="background1"/>
          <w:kern w:val="32"/>
          <w:sz w:val="28"/>
          <w14:textOutline w14:w="9525" w14:cap="flat" w14:cmpd="sng" w14:algn="ctr">
            <w14:solidFill>
              <w14:schemeClr w14:val="bg1"/>
            </w14:solidFill>
            <w14:prstDash w14:val="solid"/>
            <w14:round/>
          </w14:textOutline>
          <w14:textFill>
            <w14:noFill/>
          </w14:textFill>
        </w:rPr>
      </w:pPr>
    </w:p>
    <w:sectPr w:rsidR="000542C0" w:rsidRPr="00E54D72" w:rsidSect="002D1113">
      <w:headerReference w:type="default" r:id="rId18"/>
      <w:footerReference w:type="default" r:id="rId19"/>
      <w:headerReference w:type="first" r:id="rId20"/>
      <w:footerReference w:type="first" r:id="rId21"/>
      <w:type w:val="continuous"/>
      <w:pgSz w:w="12240" w:h="15840"/>
      <w:pgMar w:top="1008" w:right="1440" w:bottom="432" w:left="1440" w:header="630" w:footer="0"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08ACA" w14:textId="77777777" w:rsidR="00D73212" w:rsidRDefault="00D73212">
      <w:pPr>
        <w:spacing w:line="240" w:lineRule="auto"/>
        <w:rPr>
          <w:rFonts w:ascii="Times New Roman" w:hAnsi="Times New Roman"/>
        </w:rPr>
      </w:pPr>
      <w:r>
        <w:rPr>
          <w:rFonts w:ascii="Times New Roman" w:hAnsi="Times New Roman"/>
        </w:rPr>
        <w:separator/>
      </w:r>
    </w:p>
  </w:endnote>
  <w:endnote w:type="continuationSeparator" w:id="0">
    <w:p w14:paraId="6DA53476" w14:textId="77777777" w:rsidR="00D73212" w:rsidRDefault="00D73212">
      <w:pPr>
        <w:spacing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Caslon Regular">
    <w:altName w:val="Arial"/>
    <w:panose1 w:val="00000000000000000000"/>
    <w:charset w:val="00"/>
    <w:family w:val="roman"/>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2717DD" w14:textId="77777777" w:rsidR="008118F5" w:rsidRDefault="008118F5" w:rsidP="00AC6893">
    <w:pPr>
      <w:spacing w:after="0" w:line="240" w:lineRule="auto"/>
      <w:rPr>
        <w:rFonts w:asciiTheme="minorHAnsi" w:hAnsiTheme="minorHAnsi" w:cstheme="minorHAnsi"/>
        <w:b/>
        <w:sz w:val="24"/>
      </w:rPr>
    </w:pPr>
  </w:p>
  <w:p w14:paraId="13CB62B6" w14:textId="77777777" w:rsidR="008118F5" w:rsidRDefault="008118F5" w:rsidP="00AC6893">
    <w:pPr>
      <w:spacing w:after="0" w:line="240" w:lineRule="auto"/>
      <w:rPr>
        <w:rFonts w:ascii="Times New Roman" w:hAnsi="Times New Roman"/>
        <w:b/>
        <w:color w:val="7F7F7F" w:themeColor="text1" w:themeTint="80"/>
      </w:rPr>
    </w:pPr>
    <w:r>
      <w:rPr>
        <w:rFonts w:asciiTheme="minorHAnsi" w:hAnsiTheme="minorHAnsi" w:cstheme="minorHAnsi"/>
        <w:b/>
        <w:color w:val="7F7F7F" w:themeColor="text1" w:themeTint="80"/>
        <w:sz w:val="24"/>
      </w:rPr>
      <w:t>Project Performance</w:t>
    </w:r>
    <w:r w:rsidRPr="000035F3">
      <w:rPr>
        <w:rFonts w:asciiTheme="minorHAnsi" w:hAnsiTheme="minorHAnsi" w:cstheme="minorHAnsi"/>
        <w:b/>
        <w:color w:val="7F7F7F" w:themeColor="text1" w:themeTint="80"/>
        <w:sz w:val="24"/>
      </w:rPr>
      <w:t xml:space="preserve"> Appraisal – Standard Commercial</w:t>
    </w:r>
    <w:r w:rsidRPr="000035F3">
      <w:rPr>
        <w:rFonts w:asciiTheme="minorHAnsi" w:hAnsiTheme="minorHAnsi" w:cstheme="minorHAnsi"/>
        <w:b/>
        <w:color w:val="7F7F7F" w:themeColor="text1" w:themeTint="80"/>
        <w:sz w:val="24"/>
      </w:rPr>
      <w:tab/>
    </w:r>
    <w:r>
      <w:rPr>
        <w:rFonts w:asciiTheme="minorHAnsi" w:hAnsiTheme="minorHAnsi" w:cstheme="minorHAnsi"/>
        <w:b/>
        <w:sz w:val="24"/>
      </w:rPr>
      <w:tab/>
    </w:r>
    <w:r>
      <w:rPr>
        <w:rFonts w:asciiTheme="minorHAnsi" w:hAnsiTheme="minorHAnsi" w:cstheme="minorHAnsi"/>
        <w:b/>
        <w:sz w:val="24"/>
      </w:rPr>
      <w:tab/>
    </w:r>
    <w:r>
      <w:rPr>
        <w:rFonts w:asciiTheme="minorHAnsi" w:hAnsiTheme="minorHAnsi" w:cstheme="minorHAnsi"/>
        <w:b/>
        <w:sz w:val="24"/>
      </w:rPr>
      <w:tab/>
    </w:r>
    <w:r w:rsidRPr="000035F3">
      <w:rPr>
        <w:rFonts w:ascii="Times New Roman" w:hAnsi="Times New Roman"/>
        <w:color w:val="7F7F7F" w:themeColor="text1" w:themeTint="80"/>
      </w:rPr>
      <w:t xml:space="preserve">Page </w:t>
    </w:r>
    <w:r w:rsidR="00F0367C" w:rsidRPr="000035F3">
      <w:rPr>
        <w:rFonts w:ascii="Times New Roman" w:hAnsi="Times New Roman"/>
        <w:b/>
        <w:color w:val="7F7F7F" w:themeColor="text1" w:themeTint="80"/>
      </w:rPr>
      <w:fldChar w:fldCharType="begin"/>
    </w:r>
    <w:r w:rsidRPr="000035F3">
      <w:rPr>
        <w:rFonts w:ascii="Times New Roman" w:hAnsi="Times New Roman"/>
        <w:b/>
        <w:color w:val="7F7F7F" w:themeColor="text1" w:themeTint="80"/>
      </w:rPr>
      <w:instrText xml:space="preserve"> PAGE </w:instrText>
    </w:r>
    <w:r w:rsidR="00F0367C" w:rsidRPr="000035F3">
      <w:rPr>
        <w:rFonts w:ascii="Times New Roman" w:hAnsi="Times New Roman"/>
        <w:b/>
        <w:color w:val="7F7F7F" w:themeColor="text1" w:themeTint="80"/>
      </w:rPr>
      <w:fldChar w:fldCharType="separate"/>
    </w:r>
    <w:r w:rsidR="00976CD2">
      <w:rPr>
        <w:rFonts w:ascii="Times New Roman" w:hAnsi="Times New Roman"/>
        <w:b/>
        <w:noProof/>
        <w:color w:val="7F7F7F" w:themeColor="text1" w:themeTint="80"/>
      </w:rPr>
      <w:t>13</w:t>
    </w:r>
    <w:r w:rsidR="00F0367C" w:rsidRPr="000035F3">
      <w:rPr>
        <w:rFonts w:ascii="Times New Roman" w:hAnsi="Times New Roman"/>
        <w:b/>
        <w:color w:val="7F7F7F" w:themeColor="text1" w:themeTint="80"/>
      </w:rPr>
      <w:fldChar w:fldCharType="end"/>
    </w:r>
    <w:r w:rsidRPr="000035F3">
      <w:rPr>
        <w:rFonts w:ascii="Times New Roman" w:hAnsi="Times New Roman"/>
        <w:color w:val="7F7F7F" w:themeColor="text1" w:themeTint="80"/>
      </w:rPr>
      <w:t xml:space="preserve"> of </w:t>
    </w:r>
    <w:r w:rsidR="00F0367C" w:rsidRPr="000035F3">
      <w:rPr>
        <w:rFonts w:ascii="Times New Roman" w:hAnsi="Times New Roman"/>
        <w:b/>
        <w:color w:val="7F7F7F" w:themeColor="text1" w:themeTint="80"/>
      </w:rPr>
      <w:fldChar w:fldCharType="begin"/>
    </w:r>
    <w:r w:rsidRPr="000035F3">
      <w:rPr>
        <w:rFonts w:ascii="Times New Roman" w:hAnsi="Times New Roman"/>
        <w:b/>
        <w:color w:val="7F7F7F" w:themeColor="text1" w:themeTint="80"/>
      </w:rPr>
      <w:instrText xml:space="preserve"> NUMPAGES  </w:instrText>
    </w:r>
    <w:r w:rsidR="00F0367C" w:rsidRPr="000035F3">
      <w:rPr>
        <w:rFonts w:ascii="Times New Roman" w:hAnsi="Times New Roman"/>
        <w:b/>
        <w:color w:val="7F7F7F" w:themeColor="text1" w:themeTint="80"/>
      </w:rPr>
      <w:fldChar w:fldCharType="separate"/>
    </w:r>
    <w:r w:rsidR="00976CD2">
      <w:rPr>
        <w:rFonts w:ascii="Times New Roman" w:hAnsi="Times New Roman"/>
        <w:b/>
        <w:noProof/>
        <w:color w:val="7F7F7F" w:themeColor="text1" w:themeTint="80"/>
      </w:rPr>
      <w:t>13</w:t>
    </w:r>
    <w:r w:rsidR="00F0367C" w:rsidRPr="000035F3">
      <w:rPr>
        <w:rFonts w:ascii="Times New Roman" w:hAnsi="Times New Roman"/>
        <w:b/>
        <w:color w:val="7F7F7F" w:themeColor="text1" w:themeTint="80"/>
      </w:rPr>
      <w:fldChar w:fldCharType="end"/>
    </w:r>
  </w:p>
  <w:p w14:paraId="7C96A965" w14:textId="77777777" w:rsidR="00976CD2" w:rsidRPr="000035F3" w:rsidRDefault="00976CD2" w:rsidP="00AC6893">
    <w:pPr>
      <w:spacing w:after="0" w:line="240" w:lineRule="auto"/>
      <w:rPr>
        <w:rFonts w:asciiTheme="minorHAnsi" w:hAnsiTheme="minorHAnsi" w:cstheme="minorHAnsi"/>
        <w:b/>
        <w:color w:val="7F7F7F" w:themeColor="text1" w:themeTint="80"/>
        <w:sz w:val="24"/>
      </w:rPr>
    </w:pPr>
  </w:p>
  <w:p w14:paraId="3AED7A42" w14:textId="77777777" w:rsidR="008118F5" w:rsidRDefault="008118F5">
    <w:pPr>
      <w:pStyle w:val="Footer"/>
      <w:rPr>
        <w:rFonts w:ascii="Times New Roman" w:hAnsi="Times New Roma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0096C8" w14:textId="77777777" w:rsidR="008118F5" w:rsidRDefault="008118F5">
    <w:pPr>
      <w:pStyle w:val="Footer"/>
      <w:jc w:val="center"/>
      <w:rPr>
        <w:rFonts w:ascii="Times New Roman" w:hAnsi="Times New Roman"/>
      </w:rPr>
    </w:pPr>
  </w:p>
  <w:p w14:paraId="6BA51646" w14:textId="77777777" w:rsidR="008118F5" w:rsidRDefault="008118F5">
    <w:pPr>
      <w:pStyle w:val="Foo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EC81A" w14:textId="77777777" w:rsidR="00D73212" w:rsidRDefault="00D73212">
      <w:pPr>
        <w:spacing w:line="240" w:lineRule="auto"/>
        <w:rPr>
          <w:rFonts w:ascii="Times New Roman" w:hAnsi="Times New Roman"/>
        </w:rPr>
      </w:pPr>
      <w:r>
        <w:rPr>
          <w:rFonts w:ascii="Times New Roman" w:hAnsi="Times New Roman"/>
        </w:rPr>
        <w:separator/>
      </w:r>
    </w:p>
  </w:footnote>
  <w:footnote w:type="continuationSeparator" w:id="0">
    <w:p w14:paraId="2790E5B1" w14:textId="77777777" w:rsidR="00D73212" w:rsidRDefault="00D73212">
      <w:pPr>
        <w:spacing w:line="240" w:lineRule="auto"/>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EF17E" w14:textId="77777777" w:rsidR="008118F5" w:rsidRDefault="008118F5">
    <w:r w:rsidRPr="00AC6893">
      <w:rPr>
        <w:noProof/>
      </w:rPr>
      <w:drawing>
        <wp:anchor distT="0" distB="0" distL="114300" distR="114300" simplePos="0" relativeHeight="251657216" behindDoc="0" locked="0" layoutInCell="1" allowOverlap="1" wp14:anchorId="64CB10D3" wp14:editId="5D516E1B">
          <wp:simplePos x="0" y="0"/>
          <wp:positionH relativeFrom="column">
            <wp:posOffset>4393565</wp:posOffset>
          </wp:positionH>
          <wp:positionV relativeFrom="paragraph">
            <wp:posOffset>11430</wp:posOffset>
          </wp:positionV>
          <wp:extent cx="1543685" cy="466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 Logo newest smooth 400w.png"/>
                  <pic:cNvPicPr/>
                </pic:nvPicPr>
                <pic:blipFill>
                  <a:blip r:embed="rId1">
                    <a:extLst>
                      <a:ext uri="{28A0092B-C50C-407E-A947-70E740481C1C}">
                        <a14:useLocalDpi xmlns:a14="http://schemas.microsoft.com/office/drawing/2010/main" val="0"/>
                      </a:ext>
                    </a:extLst>
                  </a:blip>
                  <a:stretch>
                    <a:fillRect/>
                  </a:stretch>
                </pic:blipFill>
                <pic:spPr>
                  <a:xfrm>
                    <a:off x="0" y="0"/>
                    <a:ext cx="1543685" cy="466725"/>
                  </a:xfrm>
                  <a:prstGeom prst="rect">
                    <a:avLst/>
                  </a:prstGeom>
                </pic:spPr>
              </pic:pic>
            </a:graphicData>
          </a:graphic>
        </wp:anchor>
      </w:drawing>
    </w:r>
  </w:p>
  <w:tbl>
    <w:tblPr>
      <w:tblW w:w="0" w:type="auto"/>
      <w:tblLook w:val="0000" w:firstRow="0" w:lastRow="0" w:firstColumn="0" w:lastColumn="0" w:noHBand="0" w:noVBand="0"/>
    </w:tblPr>
    <w:tblGrid>
      <w:gridCol w:w="2718"/>
    </w:tblGrid>
    <w:tr w:rsidR="008118F5" w:rsidRPr="005B1DCF" w14:paraId="46286AFB" w14:textId="77777777" w:rsidTr="005B1DCF">
      <w:tc>
        <w:tcPr>
          <w:tcW w:w="2718" w:type="dxa"/>
          <w:tcBorders>
            <w:top w:val="nil"/>
            <w:left w:val="nil"/>
            <w:bottom w:val="nil"/>
            <w:right w:val="nil"/>
          </w:tcBorders>
        </w:tcPr>
        <w:p w14:paraId="24435534" w14:textId="77777777" w:rsidR="008118F5" w:rsidRPr="005B1DCF" w:rsidRDefault="008118F5">
          <w:pPr>
            <w:spacing w:after="0" w:line="240" w:lineRule="auto"/>
            <w:jc w:val="right"/>
            <w:rPr>
              <w:rFonts w:asciiTheme="minorHAnsi" w:hAnsiTheme="minorHAnsi" w:cstheme="minorHAnsi"/>
              <w:b/>
              <w:sz w:val="24"/>
            </w:rPr>
          </w:pPr>
        </w:p>
      </w:tc>
    </w:tr>
  </w:tbl>
  <w:p w14:paraId="179CF6C7" w14:textId="77777777" w:rsidR="008118F5" w:rsidRPr="005B1DCF" w:rsidRDefault="008118F5">
    <w:pPr>
      <w:tabs>
        <w:tab w:val="right" w:pos="9360"/>
      </w:tabs>
      <w:spacing w:after="0" w:line="240" w:lineRule="auto"/>
      <w:rPr>
        <w:rFonts w:asciiTheme="minorHAnsi" w:hAnsiTheme="minorHAnsi" w:cstheme="minorHAns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76E871" w14:textId="77777777" w:rsidR="008118F5" w:rsidRDefault="00976CD2">
    <w:pPr>
      <w:tabs>
        <w:tab w:val="right" w:pos="9360"/>
      </w:tabs>
      <w:spacing w:after="120" w:line="240" w:lineRule="auto"/>
      <w:rPr>
        <w:rFonts w:ascii="Arial" w:hAnsi="Arial"/>
      </w:rPr>
    </w:pPr>
    <w:r>
      <w:rPr>
        <w:noProof/>
      </w:rPr>
      <w:pict w14:anchorId="17F9DA8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118F5">
      <w:rPr>
        <w:rFonts w:ascii="Arial" w:hAnsi="Arial"/>
        <w:b/>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1F4"/>
    <w:multiLevelType w:val="hybridMultilevel"/>
    <w:tmpl w:val="BE8C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E4725"/>
    <w:multiLevelType w:val="hybridMultilevel"/>
    <w:tmpl w:val="E564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93570"/>
    <w:multiLevelType w:val="hybridMultilevel"/>
    <w:tmpl w:val="910640F2"/>
    <w:lvl w:ilvl="0" w:tplc="D8B077D2">
      <w:start w:val="1"/>
      <w:numFmt w:val="decimal"/>
      <w:lvlText w:val="%1."/>
      <w:lvlJc w:val="left"/>
      <w:pPr>
        <w:ind w:left="720" w:hanging="360"/>
      </w:pPr>
      <w:rPr>
        <w:rFonts w:ascii="Times New Roman" w:hAnsi="Times New Roman" w:cs="Times New Roman"/>
      </w:rPr>
    </w:lvl>
    <w:lvl w:ilvl="1" w:tplc="53102386">
      <w:start w:val="1"/>
      <w:numFmt w:val="lowerLetter"/>
      <w:lvlText w:val="%2."/>
      <w:lvlJc w:val="left"/>
      <w:pPr>
        <w:ind w:left="1440" w:hanging="360"/>
      </w:pPr>
      <w:rPr>
        <w:rFonts w:ascii="Times New Roman" w:hAnsi="Times New Roman" w:cs="Times New Roman"/>
      </w:rPr>
    </w:lvl>
    <w:lvl w:ilvl="2" w:tplc="583A3640">
      <w:start w:val="1"/>
      <w:numFmt w:val="lowerRoman"/>
      <w:lvlText w:val="%3."/>
      <w:lvlJc w:val="right"/>
      <w:pPr>
        <w:ind w:left="2160" w:hanging="180"/>
      </w:pPr>
      <w:rPr>
        <w:rFonts w:ascii="Times New Roman" w:hAnsi="Times New Roman" w:cs="Times New Roman"/>
      </w:rPr>
    </w:lvl>
    <w:lvl w:ilvl="3" w:tplc="A6187A9C">
      <w:start w:val="1"/>
      <w:numFmt w:val="decimal"/>
      <w:lvlText w:val="%4."/>
      <w:lvlJc w:val="left"/>
      <w:pPr>
        <w:ind w:left="2880" w:hanging="360"/>
      </w:pPr>
      <w:rPr>
        <w:rFonts w:ascii="Times New Roman" w:hAnsi="Times New Roman" w:cs="Times New Roman"/>
      </w:rPr>
    </w:lvl>
    <w:lvl w:ilvl="4" w:tplc="21DE94E0">
      <w:start w:val="1"/>
      <w:numFmt w:val="lowerLetter"/>
      <w:lvlText w:val="%5."/>
      <w:lvlJc w:val="left"/>
      <w:pPr>
        <w:ind w:left="3600" w:hanging="360"/>
      </w:pPr>
      <w:rPr>
        <w:rFonts w:ascii="Times New Roman" w:hAnsi="Times New Roman" w:cs="Times New Roman"/>
      </w:rPr>
    </w:lvl>
    <w:lvl w:ilvl="5" w:tplc="E27426E6">
      <w:start w:val="1"/>
      <w:numFmt w:val="lowerRoman"/>
      <w:lvlText w:val="%6."/>
      <w:lvlJc w:val="right"/>
      <w:pPr>
        <w:ind w:left="4320" w:hanging="180"/>
      </w:pPr>
      <w:rPr>
        <w:rFonts w:ascii="Times New Roman" w:hAnsi="Times New Roman" w:cs="Times New Roman"/>
      </w:rPr>
    </w:lvl>
    <w:lvl w:ilvl="6" w:tplc="C70A7250">
      <w:start w:val="1"/>
      <w:numFmt w:val="decimal"/>
      <w:lvlText w:val="%7."/>
      <w:lvlJc w:val="left"/>
      <w:pPr>
        <w:ind w:left="5040" w:hanging="360"/>
      </w:pPr>
      <w:rPr>
        <w:rFonts w:ascii="Times New Roman" w:hAnsi="Times New Roman" w:cs="Times New Roman"/>
      </w:rPr>
    </w:lvl>
    <w:lvl w:ilvl="7" w:tplc="E46EDB94">
      <w:start w:val="1"/>
      <w:numFmt w:val="lowerLetter"/>
      <w:lvlText w:val="%8."/>
      <w:lvlJc w:val="left"/>
      <w:pPr>
        <w:ind w:left="5760" w:hanging="360"/>
      </w:pPr>
      <w:rPr>
        <w:rFonts w:ascii="Times New Roman" w:hAnsi="Times New Roman" w:cs="Times New Roman"/>
      </w:rPr>
    </w:lvl>
    <w:lvl w:ilvl="8" w:tplc="38AA3B7C">
      <w:start w:val="1"/>
      <w:numFmt w:val="lowerRoman"/>
      <w:lvlText w:val="%9."/>
      <w:lvlJc w:val="right"/>
      <w:pPr>
        <w:ind w:left="6480" w:hanging="180"/>
      </w:pPr>
      <w:rPr>
        <w:rFonts w:ascii="Times New Roman" w:hAnsi="Times New Roman" w:cs="Times New Roman"/>
      </w:rPr>
    </w:lvl>
  </w:abstractNum>
  <w:abstractNum w:abstractNumId="3">
    <w:nsid w:val="25BC5C58"/>
    <w:multiLevelType w:val="hybridMultilevel"/>
    <w:tmpl w:val="A822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87041B"/>
    <w:multiLevelType w:val="hybridMultilevel"/>
    <w:tmpl w:val="7B18A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E3C94"/>
    <w:multiLevelType w:val="hybridMultilevel"/>
    <w:tmpl w:val="6592F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7F7A27"/>
    <w:multiLevelType w:val="hybridMultilevel"/>
    <w:tmpl w:val="356017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A8158C8"/>
    <w:multiLevelType w:val="hybridMultilevel"/>
    <w:tmpl w:val="67CED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BFC10DE"/>
    <w:multiLevelType w:val="hybridMultilevel"/>
    <w:tmpl w:val="A5C6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011FC0"/>
    <w:multiLevelType w:val="hybridMultilevel"/>
    <w:tmpl w:val="72D2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104931"/>
    <w:multiLevelType w:val="hybridMultilevel"/>
    <w:tmpl w:val="71D6C256"/>
    <w:lvl w:ilvl="0" w:tplc="062E7C36">
      <w:start w:val="1"/>
      <w:numFmt w:val="bullet"/>
      <w:pStyle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11">
    <w:nsid w:val="714B22A1"/>
    <w:multiLevelType w:val="hybridMultilevel"/>
    <w:tmpl w:val="832A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60757C"/>
    <w:multiLevelType w:val="hybridMultilevel"/>
    <w:tmpl w:val="BDDC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8"/>
  </w:num>
  <w:num w:numId="5">
    <w:abstractNumId w:val="9"/>
  </w:num>
  <w:num w:numId="6">
    <w:abstractNumId w:val="3"/>
  </w:num>
  <w:num w:numId="7">
    <w:abstractNumId w:val="7"/>
  </w:num>
  <w:num w:numId="8">
    <w:abstractNumId w:val="11"/>
  </w:num>
  <w:num w:numId="9">
    <w:abstractNumId w:val="5"/>
  </w:num>
  <w:num w:numId="10">
    <w:abstractNumId w:val="0"/>
  </w:num>
  <w:num w:numId="11">
    <w:abstractNumId w:val="10"/>
  </w:num>
  <w:num w:numId="12">
    <w:abstractNumId w:val="1"/>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doNotHyphenateCaps/>
  <w:drawingGridHorizontalSpacing w:val="11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DE7"/>
    <w:rsid w:val="000035F3"/>
    <w:rsid w:val="00012F2D"/>
    <w:rsid w:val="000542C0"/>
    <w:rsid w:val="0006699A"/>
    <w:rsid w:val="00085D11"/>
    <w:rsid w:val="000C316D"/>
    <w:rsid w:val="000C788E"/>
    <w:rsid w:val="000E43A1"/>
    <w:rsid w:val="000F697F"/>
    <w:rsid w:val="00145880"/>
    <w:rsid w:val="00151DE7"/>
    <w:rsid w:val="00155D89"/>
    <w:rsid w:val="00192A90"/>
    <w:rsid w:val="00193750"/>
    <w:rsid w:val="00195F51"/>
    <w:rsid w:val="001A0EBA"/>
    <w:rsid w:val="001C39C3"/>
    <w:rsid w:val="001F0CCA"/>
    <w:rsid w:val="00261E06"/>
    <w:rsid w:val="00263179"/>
    <w:rsid w:val="002660C7"/>
    <w:rsid w:val="0026769B"/>
    <w:rsid w:val="002B62AF"/>
    <w:rsid w:val="002D1113"/>
    <w:rsid w:val="0031099D"/>
    <w:rsid w:val="003830B5"/>
    <w:rsid w:val="003A475F"/>
    <w:rsid w:val="003F102B"/>
    <w:rsid w:val="004006F7"/>
    <w:rsid w:val="00434C91"/>
    <w:rsid w:val="00445224"/>
    <w:rsid w:val="004704EC"/>
    <w:rsid w:val="00480082"/>
    <w:rsid w:val="004970EC"/>
    <w:rsid w:val="004D7B8C"/>
    <w:rsid w:val="004F19C0"/>
    <w:rsid w:val="00504DB9"/>
    <w:rsid w:val="00583334"/>
    <w:rsid w:val="005B1DCF"/>
    <w:rsid w:val="005B4A87"/>
    <w:rsid w:val="005B59A4"/>
    <w:rsid w:val="005C0C90"/>
    <w:rsid w:val="005F6C1B"/>
    <w:rsid w:val="00611979"/>
    <w:rsid w:val="00615EF7"/>
    <w:rsid w:val="006428D7"/>
    <w:rsid w:val="00643488"/>
    <w:rsid w:val="006B681C"/>
    <w:rsid w:val="00710532"/>
    <w:rsid w:val="00716DDF"/>
    <w:rsid w:val="0077672A"/>
    <w:rsid w:val="007C49A6"/>
    <w:rsid w:val="008118F5"/>
    <w:rsid w:val="0081522E"/>
    <w:rsid w:val="00821732"/>
    <w:rsid w:val="00826948"/>
    <w:rsid w:val="008A7CB3"/>
    <w:rsid w:val="008B6709"/>
    <w:rsid w:val="008C2A02"/>
    <w:rsid w:val="008E7DCC"/>
    <w:rsid w:val="009039CE"/>
    <w:rsid w:val="0097565B"/>
    <w:rsid w:val="00976CD2"/>
    <w:rsid w:val="009A558B"/>
    <w:rsid w:val="009B3DF1"/>
    <w:rsid w:val="009B57E5"/>
    <w:rsid w:val="009D1FD4"/>
    <w:rsid w:val="009D7295"/>
    <w:rsid w:val="00A22B34"/>
    <w:rsid w:val="00A33223"/>
    <w:rsid w:val="00A431F1"/>
    <w:rsid w:val="00A521B4"/>
    <w:rsid w:val="00A64D98"/>
    <w:rsid w:val="00AB40E2"/>
    <w:rsid w:val="00AC6893"/>
    <w:rsid w:val="00AF033B"/>
    <w:rsid w:val="00B12E13"/>
    <w:rsid w:val="00B32ACF"/>
    <w:rsid w:val="00B366E4"/>
    <w:rsid w:val="00BD0CD7"/>
    <w:rsid w:val="00BD4962"/>
    <w:rsid w:val="00CF3D3D"/>
    <w:rsid w:val="00D352AC"/>
    <w:rsid w:val="00D43254"/>
    <w:rsid w:val="00D62199"/>
    <w:rsid w:val="00D73212"/>
    <w:rsid w:val="00D739B4"/>
    <w:rsid w:val="00D87B3D"/>
    <w:rsid w:val="00DC10EC"/>
    <w:rsid w:val="00DC6CFA"/>
    <w:rsid w:val="00DF7858"/>
    <w:rsid w:val="00E03BC2"/>
    <w:rsid w:val="00E240F6"/>
    <w:rsid w:val="00E47DF3"/>
    <w:rsid w:val="00E54D72"/>
    <w:rsid w:val="00E83C70"/>
    <w:rsid w:val="00E92FEE"/>
    <w:rsid w:val="00EE06EA"/>
    <w:rsid w:val="00EE163C"/>
    <w:rsid w:val="00F0367C"/>
    <w:rsid w:val="00F4108D"/>
    <w:rsid w:val="00F42128"/>
    <w:rsid w:val="00F75A6D"/>
    <w:rsid w:val="00FA7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E5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D1113"/>
    <w:pPr>
      <w:spacing w:after="200" w:line="276" w:lineRule="auto"/>
    </w:pPr>
    <w:rPr>
      <w:rFonts w:cs="Calibri"/>
      <w:sz w:val="22"/>
      <w:szCs w:val="22"/>
    </w:rPr>
  </w:style>
  <w:style w:type="paragraph" w:styleId="Heading1">
    <w:name w:val="heading 1"/>
    <w:basedOn w:val="Normal"/>
    <w:next w:val="Normal"/>
    <w:qFormat/>
    <w:rsid w:val="004F19C0"/>
    <w:pPr>
      <w:keepNext/>
      <w:spacing w:before="240" w:after="60"/>
      <w:outlineLvl w:val="0"/>
    </w:pPr>
    <w:rPr>
      <w:b/>
      <w:bCs/>
      <w:color w:val="FFFFFF" w:themeColor="background1"/>
      <w:kern w:val="32"/>
      <w:sz w:val="32"/>
      <w:szCs w:val="32"/>
    </w:rPr>
  </w:style>
  <w:style w:type="paragraph" w:styleId="Heading2">
    <w:name w:val="heading 2"/>
    <w:basedOn w:val="Normal"/>
    <w:next w:val="Normal"/>
    <w:qFormat/>
    <w:rsid w:val="002D1113"/>
    <w:pPr>
      <w:pBdr>
        <w:top w:val="single" w:sz="24" w:space="0" w:color="auto"/>
        <w:left w:val="single" w:sz="24" w:space="0" w:color="auto"/>
        <w:bottom w:val="single" w:sz="24" w:space="0" w:color="auto"/>
        <w:right w:val="single" w:sz="24" w:space="0" w:color="auto"/>
      </w:pBdr>
      <w:spacing w:before="120" w:after="120"/>
      <w:outlineLvl w:val="1"/>
    </w:pPr>
    <w:rPr>
      <w:b/>
      <w:bCs/>
      <w:caps/>
      <w:spacing w:val="15"/>
      <w:sz w:val="24"/>
      <w:szCs w:val="24"/>
    </w:rPr>
  </w:style>
  <w:style w:type="paragraph" w:styleId="Heading3">
    <w:name w:val="heading 3"/>
    <w:basedOn w:val="Normal"/>
    <w:next w:val="Normal"/>
    <w:qFormat/>
    <w:rsid w:val="002D1113"/>
    <w:pPr>
      <w:pBdr>
        <w:top w:val="single" w:sz="6" w:space="2" w:color="67C46B"/>
        <w:left w:val="single" w:sz="6" w:space="2" w:color="67C46B"/>
      </w:pBdr>
      <w:spacing w:before="300" w:after="0"/>
      <w:outlineLvl w:val="2"/>
    </w:pPr>
    <w:rPr>
      <w:b/>
      <w:bCs/>
      <w:caps/>
      <w:color w:val="0F718F"/>
      <w:spacing w:val="15"/>
    </w:rPr>
  </w:style>
  <w:style w:type="paragraph" w:styleId="Heading4">
    <w:name w:val="heading 4"/>
    <w:basedOn w:val="Normal"/>
    <w:next w:val="Normal"/>
    <w:qFormat/>
    <w:rsid w:val="002D1113"/>
    <w:pPr>
      <w:keepNext/>
      <w:outlineLvl w:val="3"/>
    </w:pPr>
    <w:rPr>
      <w:rFonts w:ascii="ACaslon Regular" w:hAnsi="ACaslon Regular" w:cs="ACaslon Regula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D1113"/>
    <w:rPr>
      <w:rFonts w:ascii="Calibri" w:hAnsi="Calibri" w:cs="Calibri"/>
      <w:b/>
      <w:bCs/>
      <w:kern w:val="32"/>
      <w:sz w:val="32"/>
      <w:szCs w:val="32"/>
    </w:rPr>
  </w:style>
  <w:style w:type="character" w:customStyle="1" w:styleId="Heading2Char">
    <w:name w:val="Heading 2 Char"/>
    <w:basedOn w:val="DefaultParagraphFont"/>
    <w:rsid w:val="002D1113"/>
    <w:rPr>
      <w:rFonts w:ascii="Calibri" w:hAnsi="Calibri" w:cs="Calibri"/>
      <w:b/>
      <w:bCs/>
      <w:caps/>
      <w:spacing w:val="15"/>
      <w:sz w:val="22"/>
      <w:szCs w:val="22"/>
      <w:shd w:val="clear" w:color="auto" w:fill="auto"/>
    </w:rPr>
  </w:style>
  <w:style w:type="character" w:customStyle="1" w:styleId="Heading3Char">
    <w:name w:val="Heading 3 Char"/>
    <w:basedOn w:val="DefaultParagraphFont"/>
    <w:rsid w:val="002D1113"/>
    <w:rPr>
      <w:rFonts w:ascii="Calibri" w:hAnsi="Calibri" w:cs="Calibri"/>
      <w:b/>
      <w:bCs/>
      <w:caps/>
      <w:color w:val="0F718F"/>
      <w:spacing w:val="15"/>
      <w:sz w:val="22"/>
      <w:szCs w:val="22"/>
    </w:rPr>
  </w:style>
  <w:style w:type="character" w:customStyle="1" w:styleId="Heading4Char">
    <w:name w:val="Heading 4 Char"/>
    <w:basedOn w:val="DefaultParagraphFont"/>
    <w:rsid w:val="002D1113"/>
    <w:rPr>
      <w:rFonts w:ascii="ACaslon Regular" w:hAnsi="ACaslon Regular" w:cs="ACaslon Regular"/>
      <w:b/>
      <w:bCs/>
      <w:sz w:val="24"/>
      <w:szCs w:val="24"/>
    </w:rPr>
  </w:style>
  <w:style w:type="paragraph" w:styleId="Header">
    <w:name w:val="header"/>
    <w:basedOn w:val="Normal"/>
    <w:semiHidden/>
    <w:rsid w:val="002D1113"/>
    <w:pPr>
      <w:framePr w:w="7560" w:hSpace="187" w:vSpace="1296" w:wrap="auto" w:vAnchor="text" w:hAnchor="text" w:y="1"/>
      <w:tabs>
        <w:tab w:val="center" w:pos="4320"/>
        <w:tab w:val="right" w:pos="8640"/>
      </w:tabs>
    </w:pPr>
  </w:style>
  <w:style w:type="character" w:customStyle="1" w:styleId="HeaderChar">
    <w:name w:val="Header Char"/>
    <w:basedOn w:val="DefaultParagraphFont"/>
    <w:rsid w:val="002D1113"/>
    <w:rPr>
      <w:rFonts w:ascii="Times New Roman" w:hAnsi="Times New Roman" w:cs="Times New Roman"/>
      <w:sz w:val="24"/>
      <w:szCs w:val="24"/>
    </w:rPr>
  </w:style>
  <w:style w:type="paragraph" w:styleId="Footer">
    <w:name w:val="footer"/>
    <w:basedOn w:val="Normal"/>
    <w:semiHidden/>
    <w:rsid w:val="002D1113"/>
    <w:pPr>
      <w:tabs>
        <w:tab w:val="center" w:pos="4320"/>
        <w:tab w:val="right" w:pos="8640"/>
      </w:tabs>
    </w:pPr>
  </w:style>
  <w:style w:type="character" w:customStyle="1" w:styleId="FooterChar">
    <w:name w:val="Footer Char"/>
    <w:basedOn w:val="DefaultParagraphFont"/>
    <w:rsid w:val="002D1113"/>
    <w:rPr>
      <w:rFonts w:ascii="Times New Roman" w:hAnsi="Times New Roman" w:cs="Times New Roman"/>
      <w:sz w:val="24"/>
      <w:szCs w:val="24"/>
    </w:rPr>
  </w:style>
  <w:style w:type="paragraph" w:styleId="PlainText">
    <w:name w:val="Plain Text"/>
    <w:basedOn w:val="Normal"/>
    <w:semiHidden/>
    <w:rsid w:val="002D1113"/>
    <w:rPr>
      <w:rFonts w:ascii="Courier" w:hAnsi="Courier" w:cs="Courier"/>
      <w:sz w:val="21"/>
      <w:szCs w:val="21"/>
    </w:rPr>
  </w:style>
  <w:style w:type="character" w:customStyle="1" w:styleId="PlainTextChar">
    <w:name w:val="Plain Text Char"/>
    <w:basedOn w:val="DefaultParagraphFont"/>
    <w:rsid w:val="002D1113"/>
    <w:rPr>
      <w:rFonts w:ascii="Courier" w:hAnsi="Courier" w:cs="Courier"/>
      <w:sz w:val="21"/>
      <w:szCs w:val="21"/>
    </w:rPr>
  </w:style>
  <w:style w:type="paragraph" w:customStyle="1" w:styleId="EDFFooterURL">
    <w:name w:val="EDF_Footer URL"/>
    <w:rsid w:val="002D1113"/>
    <w:pPr>
      <w:jc w:val="center"/>
    </w:pPr>
    <w:rPr>
      <w:rFonts w:ascii="Arial" w:hAnsi="Arial" w:cs="Arial"/>
      <w:b/>
      <w:bCs/>
      <w:sz w:val="24"/>
      <w:szCs w:val="24"/>
    </w:rPr>
  </w:style>
  <w:style w:type="character" w:customStyle="1" w:styleId="EDFFooterURLChar">
    <w:name w:val="EDF_Footer URL Char"/>
    <w:basedOn w:val="DefaultParagraphFont"/>
    <w:rsid w:val="002D1113"/>
    <w:rPr>
      <w:rFonts w:ascii="Arial" w:hAnsi="Arial" w:cs="Arial"/>
      <w:b/>
      <w:bCs/>
      <w:noProof w:val="0"/>
      <w:color w:val="auto"/>
      <w:sz w:val="24"/>
      <w:szCs w:val="24"/>
      <w:lang w:val="en-US" w:eastAsia="en-US"/>
    </w:rPr>
  </w:style>
  <w:style w:type="paragraph" w:customStyle="1" w:styleId="EDFFooterAddress">
    <w:name w:val="EDF_Footer Address"/>
    <w:basedOn w:val="PlainText"/>
    <w:rsid w:val="002D1113"/>
    <w:pPr>
      <w:framePr w:w="10440" w:hSpace="187" w:vSpace="259" w:wrap="auto" w:vAnchor="text" w:hAnchor="text" w:y="1"/>
      <w:tabs>
        <w:tab w:val="right" w:pos="10440"/>
      </w:tabs>
      <w:spacing w:line="220" w:lineRule="exact"/>
    </w:pPr>
    <w:rPr>
      <w:rFonts w:ascii="Arial" w:hAnsi="Arial" w:cs="Arial"/>
      <w:sz w:val="13"/>
      <w:szCs w:val="13"/>
    </w:rPr>
  </w:style>
  <w:style w:type="character" w:customStyle="1" w:styleId="EDFFooterAddressChar">
    <w:name w:val="EDF_Footer Address Char"/>
    <w:basedOn w:val="PlainTextChar"/>
    <w:rsid w:val="002D1113"/>
    <w:rPr>
      <w:rFonts w:ascii="Arial" w:hAnsi="Arial" w:cs="Arial"/>
      <w:sz w:val="21"/>
      <w:szCs w:val="21"/>
    </w:rPr>
  </w:style>
  <w:style w:type="paragraph" w:customStyle="1" w:styleId="TOCHeading1">
    <w:name w:val="TOC Heading1"/>
    <w:basedOn w:val="Heading1"/>
    <w:next w:val="Normal"/>
    <w:rsid w:val="002D1113"/>
    <w:pPr>
      <w:keepNext w:val="0"/>
      <w:spacing w:before="0" w:after="0"/>
      <w:outlineLvl w:val="9"/>
    </w:pPr>
    <w:rPr>
      <w:rFonts w:ascii="Cambria" w:hAnsi="Cambria" w:cs="Cambria"/>
      <w:b w:val="0"/>
      <w:bCs w:val="0"/>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Heading">
    <w:name w:val="Heading"/>
    <w:basedOn w:val="Normal"/>
    <w:next w:val="BodyText"/>
    <w:rsid w:val="002D1113"/>
    <w:pPr>
      <w:keepNext/>
      <w:widowControl w:val="0"/>
      <w:suppressAutoHyphens/>
      <w:spacing w:before="240" w:after="120"/>
    </w:pPr>
    <w:rPr>
      <w:rFonts w:ascii="Arial" w:hAnsi="Arial" w:cs="Arial"/>
      <w:kern w:val="1"/>
      <w:sz w:val="28"/>
      <w:szCs w:val="28"/>
    </w:rPr>
  </w:style>
  <w:style w:type="paragraph" w:styleId="BodyText">
    <w:name w:val="Body Text"/>
    <w:basedOn w:val="Normal"/>
    <w:semiHidden/>
    <w:rsid w:val="002D1113"/>
    <w:pPr>
      <w:widowControl w:val="0"/>
      <w:suppressAutoHyphens/>
      <w:spacing w:after="120"/>
    </w:pPr>
    <w:rPr>
      <w:rFonts w:cs="Times New Roman"/>
      <w:kern w:val="1"/>
    </w:rPr>
  </w:style>
  <w:style w:type="character" w:customStyle="1" w:styleId="BodyTextChar">
    <w:name w:val="Body Text Char"/>
    <w:basedOn w:val="DefaultParagraphFont"/>
    <w:rsid w:val="002D1113"/>
    <w:rPr>
      <w:rFonts w:ascii="Times New Roman" w:hAnsi="Times New Roman" w:cs="Times New Roman"/>
      <w:kern w:val="1"/>
      <w:sz w:val="24"/>
      <w:szCs w:val="24"/>
    </w:rPr>
  </w:style>
  <w:style w:type="paragraph" w:styleId="List">
    <w:name w:val="List"/>
    <w:basedOn w:val="BodyText"/>
    <w:semiHidden/>
    <w:rsid w:val="002D1113"/>
  </w:style>
  <w:style w:type="paragraph" w:styleId="Caption">
    <w:name w:val="caption"/>
    <w:basedOn w:val="Normal"/>
    <w:qFormat/>
    <w:rsid w:val="002D1113"/>
    <w:pPr>
      <w:widowControl w:val="0"/>
      <w:suppressLineNumbers/>
      <w:suppressAutoHyphens/>
      <w:spacing w:before="120" w:after="120"/>
    </w:pPr>
    <w:rPr>
      <w:rFonts w:cs="Times New Roman"/>
      <w:i/>
      <w:iCs/>
      <w:kern w:val="1"/>
    </w:rPr>
  </w:style>
  <w:style w:type="paragraph" w:customStyle="1" w:styleId="Index">
    <w:name w:val="Index"/>
    <w:basedOn w:val="Normal"/>
    <w:rsid w:val="002D1113"/>
    <w:pPr>
      <w:widowControl w:val="0"/>
      <w:suppressLineNumbers/>
      <w:suppressAutoHyphens/>
    </w:pPr>
    <w:rPr>
      <w:rFonts w:cs="Times New Roman"/>
      <w:kern w:val="1"/>
    </w:rPr>
  </w:style>
  <w:style w:type="character" w:styleId="Strong">
    <w:name w:val="Strong"/>
    <w:basedOn w:val="DefaultParagraphFont"/>
    <w:qFormat/>
    <w:rsid w:val="002D1113"/>
    <w:rPr>
      <w:rFonts w:ascii="Times New Roman" w:hAnsi="Times New Roman" w:cs="Times New Roman"/>
      <w:b/>
      <w:bCs/>
    </w:rPr>
  </w:style>
  <w:style w:type="paragraph" w:styleId="BalloonText">
    <w:name w:val="Balloon Text"/>
    <w:basedOn w:val="Normal"/>
    <w:rsid w:val="002D1113"/>
    <w:pPr>
      <w:widowControl w:val="0"/>
      <w:suppressAutoHyphens/>
    </w:pPr>
    <w:rPr>
      <w:rFonts w:ascii="Tahoma" w:hAnsi="Tahoma" w:cs="Tahoma"/>
      <w:kern w:val="1"/>
      <w:sz w:val="16"/>
      <w:szCs w:val="16"/>
    </w:rPr>
  </w:style>
  <w:style w:type="character" w:customStyle="1" w:styleId="BalloonTextChar">
    <w:name w:val="Balloon Text Char"/>
    <w:basedOn w:val="DefaultParagraphFont"/>
    <w:rsid w:val="002D1113"/>
    <w:rPr>
      <w:rFonts w:ascii="Tahoma" w:hAnsi="Tahoma" w:cs="Tahoma"/>
      <w:kern w:val="1"/>
      <w:sz w:val="16"/>
      <w:szCs w:val="16"/>
    </w:rPr>
  </w:style>
  <w:style w:type="character" w:styleId="PageNumber">
    <w:name w:val="page number"/>
    <w:basedOn w:val="DefaultParagraphFont"/>
    <w:semiHidden/>
    <w:rsid w:val="002D1113"/>
    <w:rPr>
      <w:rFonts w:ascii="Times New Roman" w:hAnsi="Times New Roman" w:cs="Times New Roman"/>
    </w:rPr>
  </w:style>
  <w:style w:type="paragraph" w:styleId="NormalWeb">
    <w:name w:val="Normal (Web)"/>
    <w:basedOn w:val="Normal"/>
    <w:semiHidden/>
    <w:rsid w:val="002D1113"/>
    <w:pPr>
      <w:spacing w:before="100" w:beforeAutospacing="1" w:after="100" w:afterAutospacing="1"/>
    </w:pPr>
  </w:style>
  <w:style w:type="paragraph" w:styleId="CommentText">
    <w:name w:val="annotation text"/>
    <w:basedOn w:val="Normal"/>
    <w:semiHidden/>
    <w:rsid w:val="002D1113"/>
    <w:rPr>
      <w:rFonts w:ascii="ACaslon Regular" w:hAnsi="ACaslon Regular" w:cs="ACaslon Regular"/>
      <w:sz w:val="20"/>
      <w:szCs w:val="20"/>
    </w:rPr>
  </w:style>
  <w:style w:type="character" w:customStyle="1" w:styleId="CommentTextChar">
    <w:name w:val="Comment Text Char"/>
    <w:basedOn w:val="DefaultParagraphFont"/>
    <w:rsid w:val="002D1113"/>
    <w:rPr>
      <w:rFonts w:ascii="ACaslon Regular" w:hAnsi="ACaslon Regular" w:cs="ACaslon Regular"/>
    </w:rPr>
  </w:style>
  <w:style w:type="character" w:styleId="CommentReference">
    <w:name w:val="annotation reference"/>
    <w:basedOn w:val="DefaultParagraphFont"/>
    <w:semiHidden/>
    <w:rsid w:val="002D1113"/>
    <w:rPr>
      <w:rFonts w:ascii="Times New Roman" w:hAnsi="Times New Roman" w:cs="Times New Roman"/>
      <w:sz w:val="16"/>
      <w:szCs w:val="16"/>
    </w:rPr>
  </w:style>
  <w:style w:type="paragraph" w:styleId="CommentSubject">
    <w:name w:val="annotation subject"/>
    <w:basedOn w:val="CommentText"/>
    <w:next w:val="CommentText"/>
    <w:rsid w:val="002D1113"/>
    <w:pPr>
      <w:widowControl w:val="0"/>
      <w:suppressAutoHyphens/>
    </w:pPr>
    <w:rPr>
      <w:rFonts w:ascii="Calibri" w:hAnsi="Calibri" w:cs="Times New Roman"/>
      <w:b/>
      <w:bCs/>
      <w:kern w:val="1"/>
    </w:rPr>
  </w:style>
  <w:style w:type="character" w:customStyle="1" w:styleId="CommentSubjectChar">
    <w:name w:val="Comment Subject Char"/>
    <w:basedOn w:val="CommentTextChar"/>
    <w:rsid w:val="002D1113"/>
    <w:rPr>
      <w:rFonts w:ascii="Times New Roman" w:hAnsi="Times New Roman" w:cs="Times New Roman"/>
      <w:b/>
      <w:bCs/>
      <w:kern w:val="1"/>
    </w:rPr>
  </w:style>
  <w:style w:type="paragraph" w:styleId="ListBullet">
    <w:name w:val="List Bullet"/>
    <w:basedOn w:val="Normal"/>
    <w:autoRedefine/>
    <w:semiHidden/>
    <w:rsid w:val="002D1113"/>
    <w:pPr>
      <w:widowControl w:val="0"/>
      <w:tabs>
        <w:tab w:val="num" w:pos="360"/>
      </w:tabs>
      <w:suppressAutoHyphens/>
      <w:ind w:left="360" w:hanging="360"/>
    </w:pPr>
    <w:rPr>
      <w:rFonts w:cs="Times New Roman"/>
      <w:kern w:val="1"/>
    </w:rPr>
  </w:style>
  <w:style w:type="paragraph" w:styleId="ListBullet2">
    <w:name w:val="List Bullet 2"/>
    <w:basedOn w:val="Normal"/>
    <w:autoRedefine/>
    <w:semiHidden/>
    <w:rsid w:val="002D1113"/>
    <w:pPr>
      <w:widowControl w:val="0"/>
      <w:tabs>
        <w:tab w:val="num" w:pos="720"/>
      </w:tabs>
      <w:suppressAutoHyphens/>
      <w:ind w:left="720" w:hanging="360"/>
    </w:pPr>
    <w:rPr>
      <w:rFonts w:cs="Times New Roman"/>
      <w:kern w:val="1"/>
    </w:rPr>
  </w:style>
  <w:style w:type="paragraph" w:styleId="Title">
    <w:name w:val="Title"/>
    <w:basedOn w:val="Normal"/>
    <w:qFormat/>
    <w:rsid w:val="002D1113"/>
    <w:pPr>
      <w:widowControl w:val="0"/>
      <w:suppressAutoHyphens/>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rsid w:val="002D1113"/>
    <w:rPr>
      <w:rFonts w:ascii="Arial" w:hAnsi="Arial" w:cs="Arial"/>
      <w:b/>
      <w:bCs/>
      <w:kern w:val="28"/>
      <w:sz w:val="32"/>
      <w:szCs w:val="32"/>
    </w:rPr>
  </w:style>
  <w:style w:type="paragraph" w:customStyle="1" w:styleId="EDFAddressFooter">
    <w:name w:val="EDF_Address Footer"/>
    <w:basedOn w:val="Normal"/>
    <w:rsid w:val="002D1113"/>
    <w:pPr>
      <w:widowControl w:val="0"/>
      <w:suppressAutoHyphens/>
      <w:autoSpaceDE w:val="0"/>
      <w:autoSpaceDN w:val="0"/>
      <w:adjustRightInd w:val="0"/>
      <w:spacing w:line="220" w:lineRule="atLeast"/>
      <w:textAlignment w:val="center"/>
    </w:pPr>
    <w:rPr>
      <w:rFonts w:ascii="Arial" w:hAnsi="Arial" w:cs="Arial"/>
      <w:spacing w:val="-4"/>
      <w:sz w:val="14"/>
      <w:szCs w:val="14"/>
    </w:rPr>
  </w:style>
  <w:style w:type="character" w:customStyle="1" w:styleId="EDFAddressTFFooter">
    <w:name w:val="EDF_Address TF Footer"/>
    <w:rsid w:val="002D1113"/>
    <w:rPr>
      <w:rFonts w:ascii="Arial" w:hAnsi="Arial" w:cs="Arial"/>
      <w:b/>
      <w:bCs/>
      <w:caps/>
      <w:color w:val="auto"/>
      <w:sz w:val="14"/>
      <w:szCs w:val="14"/>
    </w:rPr>
  </w:style>
  <w:style w:type="paragraph" w:customStyle="1" w:styleId="EDFOrgFooter">
    <w:name w:val="EDF_Org Footer"/>
    <w:basedOn w:val="Normal"/>
    <w:rsid w:val="002D1113"/>
    <w:pPr>
      <w:widowControl w:val="0"/>
      <w:suppressAutoHyphens/>
      <w:autoSpaceDE w:val="0"/>
      <w:autoSpaceDN w:val="0"/>
      <w:adjustRightInd w:val="0"/>
      <w:spacing w:line="215" w:lineRule="atLeast"/>
      <w:textAlignment w:val="center"/>
    </w:pPr>
    <w:rPr>
      <w:rFonts w:ascii="Arial" w:hAnsi="Arial" w:cs="Arial"/>
      <w:b/>
      <w:bCs/>
      <w:sz w:val="16"/>
      <w:szCs w:val="16"/>
    </w:rPr>
  </w:style>
  <w:style w:type="paragraph" w:customStyle="1" w:styleId="EDFPaperFooter">
    <w:name w:val="EDF_Paper Footer"/>
    <w:basedOn w:val="Normal"/>
    <w:rsid w:val="002D1113"/>
    <w:pPr>
      <w:widowControl w:val="0"/>
      <w:suppressAutoHyphens/>
      <w:autoSpaceDE w:val="0"/>
      <w:autoSpaceDN w:val="0"/>
      <w:adjustRightInd w:val="0"/>
      <w:spacing w:line="220" w:lineRule="atLeast"/>
      <w:textAlignment w:val="center"/>
    </w:pPr>
    <w:rPr>
      <w:rFonts w:ascii="Arial" w:hAnsi="Arial" w:cs="Arial"/>
      <w:spacing w:val="1"/>
      <w:sz w:val="10"/>
      <w:szCs w:val="10"/>
    </w:rPr>
  </w:style>
  <w:style w:type="paragraph" w:customStyle="1" w:styleId="EDFURLFooter">
    <w:name w:val="EDF_URL Footer"/>
    <w:basedOn w:val="Normal"/>
    <w:rsid w:val="002D1113"/>
    <w:pPr>
      <w:widowControl w:val="0"/>
      <w:suppressAutoHyphens/>
      <w:autoSpaceDE w:val="0"/>
      <w:autoSpaceDN w:val="0"/>
      <w:adjustRightInd w:val="0"/>
      <w:spacing w:line="220" w:lineRule="atLeast"/>
      <w:textAlignment w:val="center"/>
    </w:pPr>
    <w:rPr>
      <w:rFonts w:ascii="Arial" w:hAnsi="Arial" w:cs="Arial"/>
      <w:b/>
      <w:bCs/>
      <w:spacing w:val="-2"/>
      <w:sz w:val="16"/>
      <w:szCs w:val="16"/>
    </w:rPr>
  </w:style>
  <w:style w:type="paragraph" w:customStyle="1" w:styleId="EDFLetterText">
    <w:name w:val="EDF_LetterText"/>
    <w:basedOn w:val="Normal"/>
    <w:rsid w:val="002D1113"/>
  </w:style>
  <w:style w:type="paragraph" w:styleId="ListParagraph">
    <w:name w:val="List Paragraph"/>
    <w:basedOn w:val="Normal"/>
    <w:link w:val="ListParagraphChar"/>
    <w:qFormat/>
    <w:rsid w:val="002D1113"/>
    <w:pPr>
      <w:ind w:left="720"/>
    </w:pPr>
  </w:style>
  <w:style w:type="paragraph" w:customStyle="1" w:styleId="Body1">
    <w:name w:val="Body 1"/>
    <w:rsid w:val="002D1113"/>
    <w:rPr>
      <w:rFonts w:ascii="Helvetica" w:hAnsi="Helvetica" w:cs="Helvetica"/>
      <w:color w:val="000000"/>
      <w:sz w:val="24"/>
      <w:szCs w:val="24"/>
    </w:rPr>
  </w:style>
  <w:style w:type="paragraph" w:styleId="HTMLPreformatted">
    <w:name w:val="HTML Preformatted"/>
    <w:basedOn w:val="Normal"/>
    <w:semiHidden/>
    <w:rsid w:val="002D1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sid w:val="002D1113"/>
    <w:rPr>
      <w:rFonts w:ascii="Courier New" w:hAnsi="Courier New" w:cs="Courier New"/>
    </w:rPr>
  </w:style>
  <w:style w:type="character" w:styleId="HTMLTypewriter">
    <w:name w:val="HTML Typewriter"/>
    <w:basedOn w:val="DefaultParagraphFont"/>
    <w:semiHidden/>
    <w:rsid w:val="002D1113"/>
    <w:rPr>
      <w:rFonts w:ascii="Courier New" w:hAnsi="Courier New" w:cs="Courier New"/>
      <w:sz w:val="20"/>
      <w:szCs w:val="20"/>
    </w:rPr>
  </w:style>
  <w:style w:type="paragraph" w:styleId="FootnoteText">
    <w:name w:val="footnote text"/>
    <w:basedOn w:val="Normal"/>
    <w:semiHidden/>
    <w:rsid w:val="002D1113"/>
    <w:pPr>
      <w:spacing w:after="0" w:line="240" w:lineRule="auto"/>
    </w:pPr>
    <w:rPr>
      <w:sz w:val="20"/>
      <w:szCs w:val="20"/>
    </w:rPr>
  </w:style>
  <w:style w:type="character" w:customStyle="1" w:styleId="FootnoteTextChar">
    <w:name w:val="Footnote Text Char"/>
    <w:basedOn w:val="DefaultParagraphFont"/>
    <w:rsid w:val="002D1113"/>
    <w:rPr>
      <w:rFonts w:ascii="Calibri" w:hAnsi="Calibri" w:cs="Calibri"/>
    </w:rPr>
  </w:style>
  <w:style w:type="character" w:styleId="FootnoteReference">
    <w:name w:val="footnote reference"/>
    <w:basedOn w:val="DefaultParagraphFont"/>
    <w:semiHidden/>
    <w:rsid w:val="002D1113"/>
    <w:rPr>
      <w:rFonts w:ascii="Times New Roman" w:hAnsi="Times New Roman" w:cs="Times New Roman"/>
      <w:vertAlign w:val="superscript"/>
    </w:rPr>
  </w:style>
  <w:style w:type="paragraph" w:customStyle="1" w:styleId="Heading4b">
    <w:name w:val="Heading 4b"/>
    <w:basedOn w:val="Heading4"/>
    <w:rsid w:val="002D1113"/>
    <w:pPr>
      <w:keepNext w:val="0"/>
      <w:pBdr>
        <w:bottom w:val="single" w:sz="2" w:space="1" w:color="43AB48"/>
      </w:pBdr>
      <w:shd w:val="clear" w:color="auto" w:fill="FFFFFF"/>
      <w:spacing w:before="300" w:after="120"/>
    </w:pPr>
    <w:rPr>
      <w:rFonts w:ascii="Calibri" w:hAnsi="Calibri" w:cs="Calibri"/>
      <w:u w:val="single"/>
    </w:rPr>
  </w:style>
  <w:style w:type="character" w:styleId="IntenseReference">
    <w:name w:val="Intense Reference"/>
    <w:basedOn w:val="DefaultParagraphFont"/>
    <w:qFormat/>
    <w:rsid w:val="002D1113"/>
    <w:rPr>
      <w:rFonts w:ascii="Times New Roman" w:hAnsi="Times New Roman" w:cs="Times New Roman"/>
      <w:b/>
      <w:bCs/>
      <w:smallCaps/>
      <w:color w:val="009FDA"/>
      <w:spacing w:val="5"/>
      <w:u w:val="single"/>
    </w:rPr>
  </w:style>
  <w:style w:type="character" w:customStyle="1" w:styleId="Heading4bChar">
    <w:name w:val="Heading 4b Char"/>
    <w:basedOn w:val="Heading4Char"/>
    <w:rsid w:val="002D1113"/>
    <w:rPr>
      <w:rFonts w:ascii="Calibri" w:hAnsi="Calibri" w:cs="Calibri"/>
      <w:b/>
      <w:bCs/>
      <w:sz w:val="22"/>
      <w:szCs w:val="22"/>
      <w:u w:val="single"/>
      <w:shd w:val="clear" w:color="auto" w:fill="FFFFFF"/>
    </w:rPr>
  </w:style>
  <w:style w:type="paragraph" w:styleId="TOCHeading">
    <w:name w:val="TOC Heading"/>
    <w:basedOn w:val="Heading1"/>
    <w:next w:val="Normal"/>
    <w:qFormat/>
    <w:rsid w:val="002D1113"/>
    <w:pPr>
      <w:keepLines/>
      <w:spacing w:before="480" w:after="0"/>
      <w:outlineLvl w:val="9"/>
    </w:pPr>
    <w:rPr>
      <w:rFonts w:ascii="Arial" w:hAnsi="Arial" w:cs="Arial"/>
      <w:color w:val="A7BE25"/>
      <w:kern w:val="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3">
    <w:name w:val="toc 3"/>
    <w:basedOn w:val="Normal"/>
    <w:next w:val="Normal"/>
    <w:autoRedefine/>
    <w:uiPriority w:val="39"/>
    <w:rsid w:val="002D1113"/>
    <w:pPr>
      <w:spacing w:after="100"/>
      <w:ind w:left="440"/>
    </w:pPr>
  </w:style>
  <w:style w:type="paragraph" w:styleId="TOC1">
    <w:name w:val="toc 1"/>
    <w:basedOn w:val="Normal"/>
    <w:next w:val="Normal"/>
    <w:autoRedefine/>
    <w:uiPriority w:val="39"/>
    <w:rsid w:val="00DC6CFA"/>
    <w:pPr>
      <w:tabs>
        <w:tab w:val="right" w:leader="dot" w:pos="9350"/>
      </w:tabs>
      <w:spacing w:after="100"/>
    </w:pPr>
    <w:rPr>
      <w:rFonts w:asciiTheme="minorHAnsi" w:hAnsiTheme="minorHAnsi" w:cstheme="minorHAnsi"/>
      <w:b/>
      <w:iCs/>
      <w:noProof/>
      <w:sz w:val="24"/>
    </w:rPr>
  </w:style>
  <w:style w:type="character" w:styleId="Hyperlink">
    <w:name w:val="Hyperlink"/>
    <w:basedOn w:val="DefaultParagraphFont"/>
    <w:uiPriority w:val="99"/>
    <w:rsid w:val="002D1113"/>
    <w:rPr>
      <w:rFonts w:ascii="Times New Roman" w:hAnsi="Times New Roman" w:cs="Times New Roman"/>
      <w:color w:val="00338D"/>
      <w:u w:val="single"/>
    </w:rPr>
  </w:style>
  <w:style w:type="paragraph" w:styleId="IntenseQuote">
    <w:name w:val="Intense Quote"/>
    <w:basedOn w:val="Normal"/>
    <w:next w:val="Normal"/>
    <w:link w:val="IntenseQuoteChar"/>
    <w:uiPriority w:val="30"/>
    <w:qFormat/>
    <w:rsid w:val="008152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522E"/>
    <w:rPr>
      <w:rFonts w:cs="Calibri"/>
      <w:b/>
      <w:bCs/>
      <w:i/>
      <w:iCs/>
      <w:color w:val="4F81BD" w:themeColor="accent1"/>
      <w:sz w:val="22"/>
      <w:szCs w:val="22"/>
    </w:rPr>
  </w:style>
  <w:style w:type="table" w:styleId="TableGrid">
    <w:name w:val="Table Grid"/>
    <w:basedOn w:val="TableNormal"/>
    <w:rsid w:val="006B681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link w:val="BulletChar"/>
    <w:qFormat/>
    <w:rsid w:val="006B681C"/>
    <w:pPr>
      <w:numPr>
        <w:numId w:val="11"/>
      </w:numPr>
      <w:contextualSpacing/>
    </w:pPr>
    <w:rPr>
      <w:rFonts w:asciiTheme="minorHAnsi" w:eastAsiaTheme="minorHAnsi" w:hAnsiTheme="minorHAnsi" w:cstheme="minorBidi"/>
    </w:rPr>
  </w:style>
  <w:style w:type="character" w:customStyle="1" w:styleId="BulletChar">
    <w:name w:val="Bullet Char"/>
    <w:basedOn w:val="DefaultParagraphFont"/>
    <w:link w:val="Bullet"/>
    <w:rsid w:val="006B681C"/>
    <w:rPr>
      <w:rFonts w:asciiTheme="minorHAnsi" w:eastAsiaTheme="minorHAnsi" w:hAnsiTheme="minorHAnsi" w:cstheme="minorBidi"/>
      <w:sz w:val="22"/>
      <w:szCs w:val="22"/>
    </w:rPr>
  </w:style>
  <w:style w:type="paragraph" w:customStyle="1" w:styleId="Lev2Normal">
    <w:name w:val="Lev 2 Normal"/>
    <w:basedOn w:val="Normal"/>
    <w:link w:val="Lev2NormalChar"/>
    <w:qFormat/>
    <w:rsid w:val="0026769B"/>
    <w:pPr>
      <w:spacing w:before="120" w:after="120" w:line="240" w:lineRule="auto"/>
      <w:ind w:left="1170"/>
    </w:pPr>
    <w:rPr>
      <w:rFonts w:ascii="Arial Narrow" w:hAnsi="Arial Narrow" w:cs="Times New Roman"/>
      <w:szCs w:val="24"/>
    </w:rPr>
  </w:style>
  <w:style w:type="character" w:customStyle="1" w:styleId="Lev2NormalChar">
    <w:name w:val="Lev 2 Normal Char"/>
    <w:basedOn w:val="DefaultParagraphFont"/>
    <w:link w:val="Lev2Normal"/>
    <w:rsid w:val="0026769B"/>
    <w:rPr>
      <w:rFonts w:ascii="Arial Narrow" w:hAnsi="Arial Narrow"/>
      <w:sz w:val="22"/>
      <w:szCs w:val="24"/>
    </w:rPr>
  </w:style>
  <w:style w:type="character" w:customStyle="1" w:styleId="ListParagraphChar">
    <w:name w:val="List Paragraph Char"/>
    <w:basedOn w:val="DefaultParagraphFont"/>
    <w:link w:val="ListParagraph"/>
    <w:uiPriority w:val="34"/>
    <w:rsid w:val="005C0C90"/>
    <w:rPr>
      <w:rFonts w:cs="Calibri"/>
      <w:sz w:val="22"/>
      <w:szCs w:val="22"/>
    </w:rPr>
  </w:style>
  <w:style w:type="character" w:customStyle="1" w:styleId="il">
    <w:name w:val="il"/>
    <w:basedOn w:val="DefaultParagraphFont"/>
    <w:rsid w:val="00F421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D1113"/>
    <w:pPr>
      <w:spacing w:after="200" w:line="276" w:lineRule="auto"/>
    </w:pPr>
    <w:rPr>
      <w:rFonts w:cs="Calibri"/>
      <w:sz w:val="22"/>
      <w:szCs w:val="22"/>
    </w:rPr>
  </w:style>
  <w:style w:type="paragraph" w:styleId="Heading1">
    <w:name w:val="heading 1"/>
    <w:basedOn w:val="Normal"/>
    <w:next w:val="Normal"/>
    <w:qFormat/>
    <w:rsid w:val="004F19C0"/>
    <w:pPr>
      <w:keepNext/>
      <w:spacing w:before="240" w:after="60"/>
      <w:outlineLvl w:val="0"/>
    </w:pPr>
    <w:rPr>
      <w:b/>
      <w:bCs/>
      <w:color w:val="FFFFFF" w:themeColor="background1"/>
      <w:kern w:val="32"/>
      <w:sz w:val="32"/>
      <w:szCs w:val="32"/>
    </w:rPr>
  </w:style>
  <w:style w:type="paragraph" w:styleId="Heading2">
    <w:name w:val="heading 2"/>
    <w:basedOn w:val="Normal"/>
    <w:next w:val="Normal"/>
    <w:qFormat/>
    <w:rsid w:val="002D1113"/>
    <w:pPr>
      <w:pBdr>
        <w:top w:val="single" w:sz="24" w:space="0" w:color="auto"/>
        <w:left w:val="single" w:sz="24" w:space="0" w:color="auto"/>
        <w:bottom w:val="single" w:sz="24" w:space="0" w:color="auto"/>
        <w:right w:val="single" w:sz="24" w:space="0" w:color="auto"/>
      </w:pBdr>
      <w:spacing w:before="120" w:after="120"/>
      <w:outlineLvl w:val="1"/>
    </w:pPr>
    <w:rPr>
      <w:b/>
      <w:bCs/>
      <w:caps/>
      <w:spacing w:val="15"/>
      <w:sz w:val="24"/>
      <w:szCs w:val="24"/>
    </w:rPr>
  </w:style>
  <w:style w:type="paragraph" w:styleId="Heading3">
    <w:name w:val="heading 3"/>
    <w:basedOn w:val="Normal"/>
    <w:next w:val="Normal"/>
    <w:qFormat/>
    <w:rsid w:val="002D1113"/>
    <w:pPr>
      <w:pBdr>
        <w:top w:val="single" w:sz="6" w:space="2" w:color="67C46B"/>
        <w:left w:val="single" w:sz="6" w:space="2" w:color="67C46B"/>
      </w:pBdr>
      <w:spacing w:before="300" w:after="0"/>
      <w:outlineLvl w:val="2"/>
    </w:pPr>
    <w:rPr>
      <w:b/>
      <w:bCs/>
      <w:caps/>
      <w:color w:val="0F718F"/>
      <w:spacing w:val="15"/>
    </w:rPr>
  </w:style>
  <w:style w:type="paragraph" w:styleId="Heading4">
    <w:name w:val="heading 4"/>
    <w:basedOn w:val="Normal"/>
    <w:next w:val="Normal"/>
    <w:qFormat/>
    <w:rsid w:val="002D1113"/>
    <w:pPr>
      <w:keepNext/>
      <w:outlineLvl w:val="3"/>
    </w:pPr>
    <w:rPr>
      <w:rFonts w:ascii="ACaslon Regular" w:hAnsi="ACaslon Regular" w:cs="ACaslon Regula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D1113"/>
    <w:rPr>
      <w:rFonts w:ascii="Calibri" w:hAnsi="Calibri" w:cs="Calibri"/>
      <w:b/>
      <w:bCs/>
      <w:kern w:val="32"/>
      <w:sz w:val="32"/>
      <w:szCs w:val="32"/>
    </w:rPr>
  </w:style>
  <w:style w:type="character" w:customStyle="1" w:styleId="Heading2Char">
    <w:name w:val="Heading 2 Char"/>
    <w:basedOn w:val="DefaultParagraphFont"/>
    <w:rsid w:val="002D1113"/>
    <w:rPr>
      <w:rFonts w:ascii="Calibri" w:hAnsi="Calibri" w:cs="Calibri"/>
      <w:b/>
      <w:bCs/>
      <w:caps/>
      <w:spacing w:val="15"/>
      <w:sz w:val="22"/>
      <w:szCs w:val="22"/>
      <w:shd w:val="clear" w:color="auto" w:fill="auto"/>
    </w:rPr>
  </w:style>
  <w:style w:type="character" w:customStyle="1" w:styleId="Heading3Char">
    <w:name w:val="Heading 3 Char"/>
    <w:basedOn w:val="DefaultParagraphFont"/>
    <w:rsid w:val="002D1113"/>
    <w:rPr>
      <w:rFonts w:ascii="Calibri" w:hAnsi="Calibri" w:cs="Calibri"/>
      <w:b/>
      <w:bCs/>
      <w:caps/>
      <w:color w:val="0F718F"/>
      <w:spacing w:val="15"/>
      <w:sz w:val="22"/>
      <w:szCs w:val="22"/>
    </w:rPr>
  </w:style>
  <w:style w:type="character" w:customStyle="1" w:styleId="Heading4Char">
    <w:name w:val="Heading 4 Char"/>
    <w:basedOn w:val="DefaultParagraphFont"/>
    <w:rsid w:val="002D1113"/>
    <w:rPr>
      <w:rFonts w:ascii="ACaslon Regular" w:hAnsi="ACaslon Regular" w:cs="ACaslon Regular"/>
      <w:b/>
      <w:bCs/>
      <w:sz w:val="24"/>
      <w:szCs w:val="24"/>
    </w:rPr>
  </w:style>
  <w:style w:type="paragraph" w:styleId="Header">
    <w:name w:val="header"/>
    <w:basedOn w:val="Normal"/>
    <w:semiHidden/>
    <w:rsid w:val="002D1113"/>
    <w:pPr>
      <w:framePr w:w="7560" w:hSpace="187" w:vSpace="1296" w:wrap="auto" w:vAnchor="text" w:hAnchor="text" w:y="1"/>
      <w:tabs>
        <w:tab w:val="center" w:pos="4320"/>
        <w:tab w:val="right" w:pos="8640"/>
      </w:tabs>
    </w:pPr>
  </w:style>
  <w:style w:type="character" w:customStyle="1" w:styleId="HeaderChar">
    <w:name w:val="Header Char"/>
    <w:basedOn w:val="DefaultParagraphFont"/>
    <w:rsid w:val="002D1113"/>
    <w:rPr>
      <w:rFonts w:ascii="Times New Roman" w:hAnsi="Times New Roman" w:cs="Times New Roman"/>
      <w:sz w:val="24"/>
      <w:szCs w:val="24"/>
    </w:rPr>
  </w:style>
  <w:style w:type="paragraph" w:styleId="Footer">
    <w:name w:val="footer"/>
    <w:basedOn w:val="Normal"/>
    <w:semiHidden/>
    <w:rsid w:val="002D1113"/>
    <w:pPr>
      <w:tabs>
        <w:tab w:val="center" w:pos="4320"/>
        <w:tab w:val="right" w:pos="8640"/>
      </w:tabs>
    </w:pPr>
  </w:style>
  <w:style w:type="character" w:customStyle="1" w:styleId="FooterChar">
    <w:name w:val="Footer Char"/>
    <w:basedOn w:val="DefaultParagraphFont"/>
    <w:rsid w:val="002D1113"/>
    <w:rPr>
      <w:rFonts w:ascii="Times New Roman" w:hAnsi="Times New Roman" w:cs="Times New Roman"/>
      <w:sz w:val="24"/>
      <w:szCs w:val="24"/>
    </w:rPr>
  </w:style>
  <w:style w:type="paragraph" w:styleId="PlainText">
    <w:name w:val="Plain Text"/>
    <w:basedOn w:val="Normal"/>
    <w:semiHidden/>
    <w:rsid w:val="002D1113"/>
    <w:rPr>
      <w:rFonts w:ascii="Courier" w:hAnsi="Courier" w:cs="Courier"/>
      <w:sz w:val="21"/>
      <w:szCs w:val="21"/>
    </w:rPr>
  </w:style>
  <w:style w:type="character" w:customStyle="1" w:styleId="PlainTextChar">
    <w:name w:val="Plain Text Char"/>
    <w:basedOn w:val="DefaultParagraphFont"/>
    <w:rsid w:val="002D1113"/>
    <w:rPr>
      <w:rFonts w:ascii="Courier" w:hAnsi="Courier" w:cs="Courier"/>
      <w:sz w:val="21"/>
      <w:szCs w:val="21"/>
    </w:rPr>
  </w:style>
  <w:style w:type="paragraph" w:customStyle="1" w:styleId="EDFFooterURL">
    <w:name w:val="EDF_Footer URL"/>
    <w:rsid w:val="002D1113"/>
    <w:pPr>
      <w:jc w:val="center"/>
    </w:pPr>
    <w:rPr>
      <w:rFonts w:ascii="Arial" w:hAnsi="Arial" w:cs="Arial"/>
      <w:b/>
      <w:bCs/>
      <w:sz w:val="24"/>
      <w:szCs w:val="24"/>
    </w:rPr>
  </w:style>
  <w:style w:type="character" w:customStyle="1" w:styleId="EDFFooterURLChar">
    <w:name w:val="EDF_Footer URL Char"/>
    <w:basedOn w:val="DefaultParagraphFont"/>
    <w:rsid w:val="002D1113"/>
    <w:rPr>
      <w:rFonts w:ascii="Arial" w:hAnsi="Arial" w:cs="Arial"/>
      <w:b/>
      <w:bCs/>
      <w:noProof w:val="0"/>
      <w:color w:val="auto"/>
      <w:sz w:val="24"/>
      <w:szCs w:val="24"/>
      <w:lang w:val="en-US" w:eastAsia="en-US"/>
    </w:rPr>
  </w:style>
  <w:style w:type="paragraph" w:customStyle="1" w:styleId="EDFFooterAddress">
    <w:name w:val="EDF_Footer Address"/>
    <w:basedOn w:val="PlainText"/>
    <w:rsid w:val="002D1113"/>
    <w:pPr>
      <w:framePr w:w="10440" w:hSpace="187" w:vSpace="259" w:wrap="auto" w:vAnchor="text" w:hAnchor="text" w:y="1"/>
      <w:tabs>
        <w:tab w:val="right" w:pos="10440"/>
      </w:tabs>
      <w:spacing w:line="220" w:lineRule="exact"/>
    </w:pPr>
    <w:rPr>
      <w:rFonts w:ascii="Arial" w:hAnsi="Arial" w:cs="Arial"/>
      <w:sz w:val="13"/>
      <w:szCs w:val="13"/>
    </w:rPr>
  </w:style>
  <w:style w:type="character" w:customStyle="1" w:styleId="EDFFooterAddressChar">
    <w:name w:val="EDF_Footer Address Char"/>
    <w:basedOn w:val="PlainTextChar"/>
    <w:rsid w:val="002D1113"/>
    <w:rPr>
      <w:rFonts w:ascii="Arial" w:hAnsi="Arial" w:cs="Arial"/>
      <w:sz w:val="21"/>
      <w:szCs w:val="21"/>
    </w:rPr>
  </w:style>
  <w:style w:type="paragraph" w:customStyle="1" w:styleId="TOCHeading1">
    <w:name w:val="TOC Heading1"/>
    <w:basedOn w:val="Heading1"/>
    <w:next w:val="Normal"/>
    <w:rsid w:val="002D1113"/>
    <w:pPr>
      <w:keepNext w:val="0"/>
      <w:spacing w:before="0" w:after="0"/>
      <w:outlineLvl w:val="9"/>
    </w:pPr>
    <w:rPr>
      <w:rFonts w:ascii="Cambria" w:hAnsi="Cambria" w:cs="Cambria"/>
      <w:b w:val="0"/>
      <w:bCs w:val="0"/>
      <w:kern w:val="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Heading">
    <w:name w:val="Heading"/>
    <w:basedOn w:val="Normal"/>
    <w:next w:val="BodyText"/>
    <w:rsid w:val="002D1113"/>
    <w:pPr>
      <w:keepNext/>
      <w:widowControl w:val="0"/>
      <w:suppressAutoHyphens/>
      <w:spacing w:before="240" w:after="120"/>
    </w:pPr>
    <w:rPr>
      <w:rFonts w:ascii="Arial" w:hAnsi="Arial" w:cs="Arial"/>
      <w:kern w:val="1"/>
      <w:sz w:val="28"/>
      <w:szCs w:val="28"/>
    </w:rPr>
  </w:style>
  <w:style w:type="paragraph" w:styleId="BodyText">
    <w:name w:val="Body Text"/>
    <w:basedOn w:val="Normal"/>
    <w:semiHidden/>
    <w:rsid w:val="002D1113"/>
    <w:pPr>
      <w:widowControl w:val="0"/>
      <w:suppressAutoHyphens/>
      <w:spacing w:after="120"/>
    </w:pPr>
    <w:rPr>
      <w:rFonts w:cs="Times New Roman"/>
      <w:kern w:val="1"/>
    </w:rPr>
  </w:style>
  <w:style w:type="character" w:customStyle="1" w:styleId="BodyTextChar">
    <w:name w:val="Body Text Char"/>
    <w:basedOn w:val="DefaultParagraphFont"/>
    <w:rsid w:val="002D1113"/>
    <w:rPr>
      <w:rFonts w:ascii="Times New Roman" w:hAnsi="Times New Roman" w:cs="Times New Roman"/>
      <w:kern w:val="1"/>
      <w:sz w:val="24"/>
      <w:szCs w:val="24"/>
    </w:rPr>
  </w:style>
  <w:style w:type="paragraph" w:styleId="List">
    <w:name w:val="List"/>
    <w:basedOn w:val="BodyText"/>
    <w:semiHidden/>
    <w:rsid w:val="002D1113"/>
  </w:style>
  <w:style w:type="paragraph" w:styleId="Caption">
    <w:name w:val="caption"/>
    <w:basedOn w:val="Normal"/>
    <w:qFormat/>
    <w:rsid w:val="002D1113"/>
    <w:pPr>
      <w:widowControl w:val="0"/>
      <w:suppressLineNumbers/>
      <w:suppressAutoHyphens/>
      <w:spacing w:before="120" w:after="120"/>
    </w:pPr>
    <w:rPr>
      <w:rFonts w:cs="Times New Roman"/>
      <w:i/>
      <w:iCs/>
      <w:kern w:val="1"/>
    </w:rPr>
  </w:style>
  <w:style w:type="paragraph" w:customStyle="1" w:styleId="Index">
    <w:name w:val="Index"/>
    <w:basedOn w:val="Normal"/>
    <w:rsid w:val="002D1113"/>
    <w:pPr>
      <w:widowControl w:val="0"/>
      <w:suppressLineNumbers/>
      <w:suppressAutoHyphens/>
    </w:pPr>
    <w:rPr>
      <w:rFonts w:cs="Times New Roman"/>
      <w:kern w:val="1"/>
    </w:rPr>
  </w:style>
  <w:style w:type="character" w:styleId="Strong">
    <w:name w:val="Strong"/>
    <w:basedOn w:val="DefaultParagraphFont"/>
    <w:qFormat/>
    <w:rsid w:val="002D1113"/>
    <w:rPr>
      <w:rFonts w:ascii="Times New Roman" w:hAnsi="Times New Roman" w:cs="Times New Roman"/>
      <w:b/>
      <w:bCs/>
    </w:rPr>
  </w:style>
  <w:style w:type="paragraph" w:styleId="BalloonText">
    <w:name w:val="Balloon Text"/>
    <w:basedOn w:val="Normal"/>
    <w:rsid w:val="002D1113"/>
    <w:pPr>
      <w:widowControl w:val="0"/>
      <w:suppressAutoHyphens/>
    </w:pPr>
    <w:rPr>
      <w:rFonts w:ascii="Tahoma" w:hAnsi="Tahoma" w:cs="Tahoma"/>
      <w:kern w:val="1"/>
      <w:sz w:val="16"/>
      <w:szCs w:val="16"/>
    </w:rPr>
  </w:style>
  <w:style w:type="character" w:customStyle="1" w:styleId="BalloonTextChar">
    <w:name w:val="Balloon Text Char"/>
    <w:basedOn w:val="DefaultParagraphFont"/>
    <w:rsid w:val="002D1113"/>
    <w:rPr>
      <w:rFonts w:ascii="Tahoma" w:hAnsi="Tahoma" w:cs="Tahoma"/>
      <w:kern w:val="1"/>
      <w:sz w:val="16"/>
      <w:szCs w:val="16"/>
    </w:rPr>
  </w:style>
  <w:style w:type="character" w:styleId="PageNumber">
    <w:name w:val="page number"/>
    <w:basedOn w:val="DefaultParagraphFont"/>
    <w:semiHidden/>
    <w:rsid w:val="002D1113"/>
    <w:rPr>
      <w:rFonts w:ascii="Times New Roman" w:hAnsi="Times New Roman" w:cs="Times New Roman"/>
    </w:rPr>
  </w:style>
  <w:style w:type="paragraph" w:styleId="NormalWeb">
    <w:name w:val="Normal (Web)"/>
    <w:basedOn w:val="Normal"/>
    <w:semiHidden/>
    <w:rsid w:val="002D1113"/>
    <w:pPr>
      <w:spacing w:before="100" w:beforeAutospacing="1" w:after="100" w:afterAutospacing="1"/>
    </w:pPr>
  </w:style>
  <w:style w:type="paragraph" w:styleId="CommentText">
    <w:name w:val="annotation text"/>
    <w:basedOn w:val="Normal"/>
    <w:semiHidden/>
    <w:rsid w:val="002D1113"/>
    <w:rPr>
      <w:rFonts w:ascii="ACaslon Regular" w:hAnsi="ACaslon Regular" w:cs="ACaslon Regular"/>
      <w:sz w:val="20"/>
      <w:szCs w:val="20"/>
    </w:rPr>
  </w:style>
  <w:style w:type="character" w:customStyle="1" w:styleId="CommentTextChar">
    <w:name w:val="Comment Text Char"/>
    <w:basedOn w:val="DefaultParagraphFont"/>
    <w:rsid w:val="002D1113"/>
    <w:rPr>
      <w:rFonts w:ascii="ACaslon Regular" w:hAnsi="ACaslon Regular" w:cs="ACaslon Regular"/>
    </w:rPr>
  </w:style>
  <w:style w:type="character" w:styleId="CommentReference">
    <w:name w:val="annotation reference"/>
    <w:basedOn w:val="DefaultParagraphFont"/>
    <w:semiHidden/>
    <w:rsid w:val="002D1113"/>
    <w:rPr>
      <w:rFonts w:ascii="Times New Roman" w:hAnsi="Times New Roman" w:cs="Times New Roman"/>
      <w:sz w:val="16"/>
      <w:szCs w:val="16"/>
    </w:rPr>
  </w:style>
  <w:style w:type="paragraph" w:styleId="CommentSubject">
    <w:name w:val="annotation subject"/>
    <w:basedOn w:val="CommentText"/>
    <w:next w:val="CommentText"/>
    <w:rsid w:val="002D1113"/>
    <w:pPr>
      <w:widowControl w:val="0"/>
      <w:suppressAutoHyphens/>
    </w:pPr>
    <w:rPr>
      <w:rFonts w:ascii="Calibri" w:hAnsi="Calibri" w:cs="Times New Roman"/>
      <w:b/>
      <w:bCs/>
      <w:kern w:val="1"/>
    </w:rPr>
  </w:style>
  <w:style w:type="character" w:customStyle="1" w:styleId="CommentSubjectChar">
    <w:name w:val="Comment Subject Char"/>
    <w:basedOn w:val="CommentTextChar"/>
    <w:rsid w:val="002D1113"/>
    <w:rPr>
      <w:rFonts w:ascii="Times New Roman" w:hAnsi="Times New Roman" w:cs="Times New Roman"/>
      <w:b/>
      <w:bCs/>
      <w:kern w:val="1"/>
    </w:rPr>
  </w:style>
  <w:style w:type="paragraph" w:styleId="ListBullet">
    <w:name w:val="List Bullet"/>
    <w:basedOn w:val="Normal"/>
    <w:autoRedefine/>
    <w:semiHidden/>
    <w:rsid w:val="002D1113"/>
    <w:pPr>
      <w:widowControl w:val="0"/>
      <w:tabs>
        <w:tab w:val="num" w:pos="360"/>
      </w:tabs>
      <w:suppressAutoHyphens/>
      <w:ind w:left="360" w:hanging="360"/>
    </w:pPr>
    <w:rPr>
      <w:rFonts w:cs="Times New Roman"/>
      <w:kern w:val="1"/>
    </w:rPr>
  </w:style>
  <w:style w:type="paragraph" w:styleId="ListBullet2">
    <w:name w:val="List Bullet 2"/>
    <w:basedOn w:val="Normal"/>
    <w:autoRedefine/>
    <w:semiHidden/>
    <w:rsid w:val="002D1113"/>
    <w:pPr>
      <w:widowControl w:val="0"/>
      <w:tabs>
        <w:tab w:val="num" w:pos="720"/>
      </w:tabs>
      <w:suppressAutoHyphens/>
      <w:ind w:left="720" w:hanging="360"/>
    </w:pPr>
    <w:rPr>
      <w:rFonts w:cs="Times New Roman"/>
      <w:kern w:val="1"/>
    </w:rPr>
  </w:style>
  <w:style w:type="paragraph" w:styleId="Title">
    <w:name w:val="Title"/>
    <w:basedOn w:val="Normal"/>
    <w:qFormat/>
    <w:rsid w:val="002D1113"/>
    <w:pPr>
      <w:widowControl w:val="0"/>
      <w:suppressAutoHyphens/>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rsid w:val="002D1113"/>
    <w:rPr>
      <w:rFonts w:ascii="Arial" w:hAnsi="Arial" w:cs="Arial"/>
      <w:b/>
      <w:bCs/>
      <w:kern w:val="28"/>
      <w:sz w:val="32"/>
      <w:szCs w:val="32"/>
    </w:rPr>
  </w:style>
  <w:style w:type="paragraph" w:customStyle="1" w:styleId="EDFAddressFooter">
    <w:name w:val="EDF_Address Footer"/>
    <w:basedOn w:val="Normal"/>
    <w:rsid w:val="002D1113"/>
    <w:pPr>
      <w:widowControl w:val="0"/>
      <w:suppressAutoHyphens/>
      <w:autoSpaceDE w:val="0"/>
      <w:autoSpaceDN w:val="0"/>
      <w:adjustRightInd w:val="0"/>
      <w:spacing w:line="220" w:lineRule="atLeast"/>
      <w:textAlignment w:val="center"/>
    </w:pPr>
    <w:rPr>
      <w:rFonts w:ascii="Arial" w:hAnsi="Arial" w:cs="Arial"/>
      <w:spacing w:val="-4"/>
      <w:sz w:val="14"/>
      <w:szCs w:val="14"/>
    </w:rPr>
  </w:style>
  <w:style w:type="character" w:customStyle="1" w:styleId="EDFAddressTFFooter">
    <w:name w:val="EDF_Address TF Footer"/>
    <w:rsid w:val="002D1113"/>
    <w:rPr>
      <w:rFonts w:ascii="Arial" w:hAnsi="Arial" w:cs="Arial"/>
      <w:b/>
      <w:bCs/>
      <w:caps/>
      <w:color w:val="auto"/>
      <w:sz w:val="14"/>
      <w:szCs w:val="14"/>
    </w:rPr>
  </w:style>
  <w:style w:type="paragraph" w:customStyle="1" w:styleId="EDFOrgFooter">
    <w:name w:val="EDF_Org Footer"/>
    <w:basedOn w:val="Normal"/>
    <w:rsid w:val="002D1113"/>
    <w:pPr>
      <w:widowControl w:val="0"/>
      <w:suppressAutoHyphens/>
      <w:autoSpaceDE w:val="0"/>
      <w:autoSpaceDN w:val="0"/>
      <w:adjustRightInd w:val="0"/>
      <w:spacing w:line="215" w:lineRule="atLeast"/>
      <w:textAlignment w:val="center"/>
    </w:pPr>
    <w:rPr>
      <w:rFonts w:ascii="Arial" w:hAnsi="Arial" w:cs="Arial"/>
      <w:b/>
      <w:bCs/>
      <w:sz w:val="16"/>
      <w:szCs w:val="16"/>
    </w:rPr>
  </w:style>
  <w:style w:type="paragraph" w:customStyle="1" w:styleId="EDFPaperFooter">
    <w:name w:val="EDF_Paper Footer"/>
    <w:basedOn w:val="Normal"/>
    <w:rsid w:val="002D1113"/>
    <w:pPr>
      <w:widowControl w:val="0"/>
      <w:suppressAutoHyphens/>
      <w:autoSpaceDE w:val="0"/>
      <w:autoSpaceDN w:val="0"/>
      <w:adjustRightInd w:val="0"/>
      <w:spacing w:line="220" w:lineRule="atLeast"/>
      <w:textAlignment w:val="center"/>
    </w:pPr>
    <w:rPr>
      <w:rFonts w:ascii="Arial" w:hAnsi="Arial" w:cs="Arial"/>
      <w:spacing w:val="1"/>
      <w:sz w:val="10"/>
      <w:szCs w:val="10"/>
    </w:rPr>
  </w:style>
  <w:style w:type="paragraph" w:customStyle="1" w:styleId="EDFURLFooter">
    <w:name w:val="EDF_URL Footer"/>
    <w:basedOn w:val="Normal"/>
    <w:rsid w:val="002D1113"/>
    <w:pPr>
      <w:widowControl w:val="0"/>
      <w:suppressAutoHyphens/>
      <w:autoSpaceDE w:val="0"/>
      <w:autoSpaceDN w:val="0"/>
      <w:adjustRightInd w:val="0"/>
      <w:spacing w:line="220" w:lineRule="atLeast"/>
      <w:textAlignment w:val="center"/>
    </w:pPr>
    <w:rPr>
      <w:rFonts w:ascii="Arial" w:hAnsi="Arial" w:cs="Arial"/>
      <w:b/>
      <w:bCs/>
      <w:spacing w:val="-2"/>
      <w:sz w:val="16"/>
      <w:szCs w:val="16"/>
    </w:rPr>
  </w:style>
  <w:style w:type="paragraph" w:customStyle="1" w:styleId="EDFLetterText">
    <w:name w:val="EDF_LetterText"/>
    <w:basedOn w:val="Normal"/>
    <w:rsid w:val="002D1113"/>
  </w:style>
  <w:style w:type="paragraph" w:styleId="ListParagraph">
    <w:name w:val="List Paragraph"/>
    <w:basedOn w:val="Normal"/>
    <w:link w:val="ListParagraphChar"/>
    <w:qFormat/>
    <w:rsid w:val="002D1113"/>
    <w:pPr>
      <w:ind w:left="720"/>
    </w:pPr>
  </w:style>
  <w:style w:type="paragraph" w:customStyle="1" w:styleId="Body1">
    <w:name w:val="Body 1"/>
    <w:rsid w:val="002D1113"/>
    <w:rPr>
      <w:rFonts w:ascii="Helvetica" w:hAnsi="Helvetica" w:cs="Helvetica"/>
      <w:color w:val="000000"/>
      <w:sz w:val="24"/>
      <w:szCs w:val="24"/>
    </w:rPr>
  </w:style>
  <w:style w:type="paragraph" w:styleId="HTMLPreformatted">
    <w:name w:val="HTML Preformatted"/>
    <w:basedOn w:val="Normal"/>
    <w:semiHidden/>
    <w:rsid w:val="002D1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sid w:val="002D1113"/>
    <w:rPr>
      <w:rFonts w:ascii="Courier New" w:hAnsi="Courier New" w:cs="Courier New"/>
    </w:rPr>
  </w:style>
  <w:style w:type="character" w:styleId="HTMLTypewriter">
    <w:name w:val="HTML Typewriter"/>
    <w:basedOn w:val="DefaultParagraphFont"/>
    <w:semiHidden/>
    <w:rsid w:val="002D1113"/>
    <w:rPr>
      <w:rFonts w:ascii="Courier New" w:hAnsi="Courier New" w:cs="Courier New"/>
      <w:sz w:val="20"/>
      <w:szCs w:val="20"/>
    </w:rPr>
  </w:style>
  <w:style w:type="paragraph" w:styleId="FootnoteText">
    <w:name w:val="footnote text"/>
    <w:basedOn w:val="Normal"/>
    <w:semiHidden/>
    <w:rsid w:val="002D1113"/>
    <w:pPr>
      <w:spacing w:after="0" w:line="240" w:lineRule="auto"/>
    </w:pPr>
    <w:rPr>
      <w:sz w:val="20"/>
      <w:szCs w:val="20"/>
    </w:rPr>
  </w:style>
  <w:style w:type="character" w:customStyle="1" w:styleId="FootnoteTextChar">
    <w:name w:val="Footnote Text Char"/>
    <w:basedOn w:val="DefaultParagraphFont"/>
    <w:rsid w:val="002D1113"/>
    <w:rPr>
      <w:rFonts w:ascii="Calibri" w:hAnsi="Calibri" w:cs="Calibri"/>
    </w:rPr>
  </w:style>
  <w:style w:type="character" w:styleId="FootnoteReference">
    <w:name w:val="footnote reference"/>
    <w:basedOn w:val="DefaultParagraphFont"/>
    <w:semiHidden/>
    <w:rsid w:val="002D1113"/>
    <w:rPr>
      <w:rFonts w:ascii="Times New Roman" w:hAnsi="Times New Roman" w:cs="Times New Roman"/>
      <w:vertAlign w:val="superscript"/>
    </w:rPr>
  </w:style>
  <w:style w:type="paragraph" w:customStyle="1" w:styleId="Heading4b">
    <w:name w:val="Heading 4b"/>
    <w:basedOn w:val="Heading4"/>
    <w:rsid w:val="002D1113"/>
    <w:pPr>
      <w:keepNext w:val="0"/>
      <w:pBdr>
        <w:bottom w:val="single" w:sz="2" w:space="1" w:color="43AB48"/>
      </w:pBdr>
      <w:shd w:val="clear" w:color="auto" w:fill="FFFFFF"/>
      <w:spacing w:before="300" w:after="120"/>
    </w:pPr>
    <w:rPr>
      <w:rFonts w:ascii="Calibri" w:hAnsi="Calibri" w:cs="Calibri"/>
      <w:u w:val="single"/>
    </w:rPr>
  </w:style>
  <w:style w:type="character" w:styleId="IntenseReference">
    <w:name w:val="Intense Reference"/>
    <w:basedOn w:val="DefaultParagraphFont"/>
    <w:qFormat/>
    <w:rsid w:val="002D1113"/>
    <w:rPr>
      <w:rFonts w:ascii="Times New Roman" w:hAnsi="Times New Roman" w:cs="Times New Roman"/>
      <w:b/>
      <w:bCs/>
      <w:smallCaps/>
      <w:color w:val="009FDA"/>
      <w:spacing w:val="5"/>
      <w:u w:val="single"/>
    </w:rPr>
  </w:style>
  <w:style w:type="character" w:customStyle="1" w:styleId="Heading4bChar">
    <w:name w:val="Heading 4b Char"/>
    <w:basedOn w:val="Heading4Char"/>
    <w:rsid w:val="002D1113"/>
    <w:rPr>
      <w:rFonts w:ascii="Calibri" w:hAnsi="Calibri" w:cs="Calibri"/>
      <w:b/>
      <w:bCs/>
      <w:sz w:val="22"/>
      <w:szCs w:val="22"/>
      <w:u w:val="single"/>
      <w:shd w:val="clear" w:color="auto" w:fill="FFFFFF"/>
    </w:rPr>
  </w:style>
  <w:style w:type="paragraph" w:styleId="TOCHeading">
    <w:name w:val="TOC Heading"/>
    <w:basedOn w:val="Heading1"/>
    <w:next w:val="Normal"/>
    <w:qFormat/>
    <w:rsid w:val="002D1113"/>
    <w:pPr>
      <w:keepLines/>
      <w:spacing w:before="480" w:after="0"/>
      <w:outlineLvl w:val="9"/>
    </w:pPr>
    <w:rPr>
      <w:rFonts w:ascii="Arial" w:hAnsi="Arial" w:cs="Arial"/>
      <w:color w:val="A7BE25"/>
      <w:kern w:val="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3">
    <w:name w:val="toc 3"/>
    <w:basedOn w:val="Normal"/>
    <w:next w:val="Normal"/>
    <w:autoRedefine/>
    <w:uiPriority w:val="39"/>
    <w:rsid w:val="002D1113"/>
    <w:pPr>
      <w:spacing w:after="100"/>
      <w:ind w:left="440"/>
    </w:pPr>
  </w:style>
  <w:style w:type="paragraph" w:styleId="TOC1">
    <w:name w:val="toc 1"/>
    <w:basedOn w:val="Normal"/>
    <w:next w:val="Normal"/>
    <w:autoRedefine/>
    <w:uiPriority w:val="39"/>
    <w:rsid w:val="00DC6CFA"/>
    <w:pPr>
      <w:tabs>
        <w:tab w:val="right" w:leader="dot" w:pos="9350"/>
      </w:tabs>
      <w:spacing w:after="100"/>
    </w:pPr>
    <w:rPr>
      <w:rFonts w:asciiTheme="minorHAnsi" w:hAnsiTheme="minorHAnsi" w:cstheme="minorHAnsi"/>
      <w:b/>
      <w:iCs/>
      <w:noProof/>
      <w:sz w:val="24"/>
    </w:rPr>
  </w:style>
  <w:style w:type="character" w:styleId="Hyperlink">
    <w:name w:val="Hyperlink"/>
    <w:basedOn w:val="DefaultParagraphFont"/>
    <w:uiPriority w:val="99"/>
    <w:rsid w:val="002D1113"/>
    <w:rPr>
      <w:rFonts w:ascii="Times New Roman" w:hAnsi="Times New Roman" w:cs="Times New Roman"/>
      <w:color w:val="00338D"/>
      <w:u w:val="single"/>
    </w:rPr>
  </w:style>
  <w:style w:type="paragraph" w:styleId="IntenseQuote">
    <w:name w:val="Intense Quote"/>
    <w:basedOn w:val="Normal"/>
    <w:next w:val="Normal"/>
    <w:link w:val="IntenseQuoteChar"/>
    <w:uiPriority w:val="30"/>
    <w:qFormat/>
    <w:rsid w:val="008152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522E"/>
    <w:rPr>
      <w:rFonts w:cs="Calibri"/>
      <w:b/>
      <w:bCs/>
      <w:i/>
      <w:iCs/>
      <w:color w:val="4F81BD" w:themeColor="accent1"/>
      <w:sz w:val="22"/>
      <w:szCs w:val="22"/>
    </w:rPr>
  </w:style>
  <w:style w:type="table" w:styleId="TableGrid">
    <w:name w:val="Table Grid"/>
    <w:basedOn w:val="TableNormal"/>
    <w:rsid w:val="006B681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link w:val="BulletChar"/>
    <w:qFormat/>
    <w:rsid w:val="006B681C"/>
    <w:pPr>
      <w:numPr>
        <w:numId w:val="11"/>
      </w:numPr>
      <w:contextualSpacing/>
    </w:pPr>
    <w:rPr>
      <w:rFonts w:asciiTheme="minorHAnsi" w:eastAsiaTheme="minorHAnsi" w:hAnsiTheme="minorHAnsi" w:cstheme="minorBidi"/>
    </w:rPr>
  </w:style>
  <w:style w:type="character" w:customStyle="1" w:styleId="BulletChar">
    <w:name w:val="Bullet Char"/>
    <w:basedOn w:val="DefaultParagraphFont"/>
    <w:link w:val="Bullet"/>
    <w:rsid w:val="006B681C"/>
    <w:rPr>
      <w:rFonts w:asciiTheme="minorHAnsi" w:eastAsiaTheme="minorHAnsi" w:hAnsiTheme="minorHAnsi" w:cstheme="minorBidi"/>
      <w:sz w:val="22"/>
      <w:szCs w:val="22"/>
    </w:rPr>
  </w:style>
  <w:style w:type="paragraph" w:customStyle="1" w:styleId="Lev2Normal">
    <w:name w:val="Lev 2 Normal"/>
    <w:basedOn w:val="Normal"/>
    <w:link w:val="Lev2NormalChar"/>
    <w:qFormat/>
    <w:rsid w:val="0026769B"/>
    <w:pPr>
      <w:spacing w:before="120" w:after="120" w:line="240" w:lineRule="auto"/>
      <w:ind w:left="1170"/>
    </w:pPr>
    <w:rPr>
      <w:rFonts w:ascii="Arial Narrow" w:hAnsi="Arial Narrow" w:cs="Times New Roman"/>
      <w:szCs w:val="24"/>
    </w:rPr>
  </w:style>
  <w:style w:type="character" w:customStyle="1" w:styleId="Lev2NormalChar">
    <w:name w:val="Lev 2 Normal Char"/>
    <w:basedOn w:val="DefaultParagraphFont"/>
    <w:link w:val="Lev2Normal"/>
    <w:rsid w:val="0026769B"/>
    <w:rPr>
      <w:rFonts w:ascii="Arial Narrow" w:hAnsi="Arial Narrow"/>
      <w:sz w:val="22"/>
      <w:szCs w:val="24"/>
    </w:rPr>
  </w:style>
  <w:style w:type="character" w:customStyle="1" w:styleId="ListParagraphChar">
    <w:name w:val="List Paragraph Char"/>
    <w:basedOn w:val="DefaultParagraphFont"/>
    <w:link w:val="ListParagraph"/>
    <w:uiPriority w:val="34"/>
    <w:rsid w:val="005C0C90"/>
    <w:rPr>
      <w:rFonts w:cs="Calibri"/>
      <w:sz w:val="22"/>
      <w:szCs w:val="22"/>
    </w:rPr>
  </w:style>
  <w:style w:type="character" w:customStyle="1" w:styleId="il">
    <w:name w:val="il"/>
    <w:basedOn w:val="DefaultParagraphFont"/>
    <w:rsid w:val="00F4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48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7A3B4-5F7D-F04B-9472-1D70F95B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1926</Words>
  <Characters>10983</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Environmental Defense Fund</Company>
  <LinksUpToDate>false</LinksUpToDate>
  <CharactersWithSpaces>12884</CharactersWithSpaces>
  <SharedDoc>false</SharedDoc>
  <HLinks>
    <vt:vector size="156" baseType="variant">
      <vt:variant>
        <vt:i4>720925</vt:i4>
      </vt:variant>
      <vt:variant>
        <vt:i4>152</vt:i4>
      </vt:variant>
      <vt:variant>
        <vt:i4>0</vt:i4>
      </vt:variant>
      <vt:variant>
        <vt:i4>5</vt:i4>
      </vt:variant>
      <vt:variant>
        <vt:lpwstr/>
      </vt:variant>
      <vt:variant>
        <vt:lpwstr>_Toc335373993</vt:lpwstr>
      </vt:variant>
      <vt:variant>
        <vt:i4>655389</vt:i4>
      </vt:variant>
      <vt:variant>
        <vt:i4>146</vt:i4>
      </vt:variant>
      <vt:variant>
        <vt:i4>0</vt:i4>
      </vt:variant>
      <vt:variant>
        <vt:i4>5</vt:i4>
      </vt:variant>
      <vt:variant>
        <vt:lpwstr/>
      </vt:variant>
      <vt:variant>
        <vt:lpwstr>_Toc335373992</vt:lpwstr>
      </vt:variant>
      <vt:variant>
        <vt:i4>589853</vt:i4>
      </vt:variant>
      <vt:variant>
        <vt:i4>140</vt:i4>
      </vt:variant>
      <vt:variant>
        <vt:i4>0</vt:i4>
      </vt:variant>
      <vt:variant>
        <vt:i4>5</vt:i4>
      </vt:variant>
      <vt:variant>
        <vt:lpwstr/>
      </vt:variant>
      <vt:variant>
        <vt:lpwstr>_Toc335373991</vt:lpwstr>
      </vt:variant>
      <vt:variant>
        <vt:i4>524317</vt:i4>
      </vt:variant>
      <vt:variant>
        <vt:i4>134</vt:i4>
      </vt:variant>
      <vt:variant>
        <vt:i4>0</vt:i4>
      </vt:variant>
      <vt:variant>
        <vt:i4>5</vt:i4>
      </vt:variant>
      <vt:variant>
        <vt:lpwstr/>
      </vt:variant>
      <vt:variant>
        <vt:lpwstr>_Toc335373990</vt:lpwstr>
      </vt:variant>
      <vt:variant>
        <vt:i4>65564</vt:i4>
      </vt:variant>
      <vt:variant>
        <vt:i4>128</vt:i4>
      </vt:variant>
      <vt:variant>
        <vt:i4>0</vt:i4>
      </vt:variant>
      <vt:variant>
        <vt:i4>5</vt:i4>
      </vt:variant>
      <vt:variant>
        <vt:lpwstr/>
      </vt:variant>
      <vt:variant>
        <vt:lpwstr>_Toc335373989</vt:lpwstr>
      </vt:variant>
      <vt:variant>
        <vt:i4>28</vt:i4>
      </vt:variant>
      <vt:variant>
        <vt:i4>122</vt:i4>
      </vt:variant>
      <vt:variant>
        <vt:i4>0</vt:i4>
      </vt:variant>
      <vt:variant>
        <vt:i4>5</vt:i4>
      </vt:variant>
      <vt:variant>
        <vt:lpwstr/>
      </vt:variant>
      <vt:variant>
        <vt:lpwstr>_Toc335373988</vt:lpwstr>
      </vt:variant>
      <vt:variant>
        <vt:i4>983068</vt:i4>
      </vt:variant>
      <vt:variant>
        <vt:i4>116</vt:i4>
      </vt:variant>
      <vt:variant>
        <vt:i4>0</vt:i4>
      </vt:variant>
      <vt:variant>
        <vt:i4>5</vt:i4>
      </vt:variant>
      <vt:variant>
        <vt:lpwstr/>
      </vt:variant>
      <vt:variant>
        <vt:lpwstr>_Toc335373987</vt:lpwstr>
      </vt:variant>
      <vt:variant>
        <vt:i4>917532</vt:i4>
      </vt:variant>
      <vt:variant>
        <vt:i4>110</vt:i4>
      </vt:variant>
      <vt:variant>
        <vt:i4>0</vt:i4>
      </vt:variant>
      <vt:variant>
        <vt:i4>5</vt:i4>
      </vt:variant>
      <vt:variant>
        <vt:lpwstr/>
      </vt:variant>
      <vt:variant>
        <vt:lpwstr>_Toc335373986</vt:lpwstr>
      </vt:variant>
      <vt:variant>
        <vt:i4>851996</vt:i4>
      </vt:variant>
      <vt:variant>
        <vt:i4>104</vt:i4>
      </vt:variant>
      <vt:variant>
        <vt:i4>0</vt:i4>
      </vt:variant>
      <vt:variant>
        <vt:i4>5</vt:i4>
      </vt:variant>
      <vt:variant>
        <vt:lpwstr/>
      </vt:variant>
      <vt:variant>
        <vt:lpwstr>_Toc335373985</vt:lpwstr>
      </vt:variant>
      <vt:variant>
        <vt:i4>786460</vt:i4>
      </vt:variant>
      <vt:variant>
        <vt:i4>98</vt:i4>
      </vt:variant>
      <vt:variant>
        <vt:i4>0</vt:i4>
      </vt:variant>
      <vt:variant>
        <vt:i4>5</vt:i4>
      </vt:variant>
      <vt:variant>
        <vt:lpwstr/>
      </vt:variant>
      <vt:variant>
        <vt:lpwstr>_Toc335373984</vt:lpwstr>
      </vt:variant>
      <vt:variant>
        <vt:i4>720924</vt:i4>
      </vt:variant>
      <vt:variant>
        <vt:i4>92</vt:i4>
      </vt:variant>
      <vt:variant>
        <vt:i4>0</vt:i4>
      </vt:variant>
      <vt:variant>
        <vt:i4>5</vt:i4>
      </vt:variant>
      <vt:variant>
        <vt:lpwstr/>
      </vt:variant>
      <vt:variant>
        <vt:lpwstr>_Toc335373983</vt:lpwstr>
      </vt:variant>
      <vt:variant>
        <vt:i4>655388</vt:i4>
      </vt:variant>
      <vt:variant>
        <vt:i4>86</vt:i4>
      </vt:variant>
      <vt:variant>
        <vt:i4>0</vt:i4>
      </vt:variant>
      <vt:variant>
        <vt:i4>5</vt:i4>
      </vt:variant>
      <vt:variant>
        <vt:lpwstr/>
      </vt:variant>
      <vt:variant>
        <vt:lpwstr>_Toc335373982</vt:lpwstr>
      </vt:variant>
      <vt:variant>
        <vt:i4>589852</vt:i4>
      </vt:variant>
      <vt:variant>
        <vt:i4>80</vt:i4>
      </vt:variant>
      <vt:variant>
        <vt:i4>0</vt:i4>
      </vt:variant>
      <vt:variant>
        <vt:i4>5</vt:i4>
      </vt:variant>
      <vt:variant>
        <vt:lpwstr/>
      </vt:variant>
      <vt:variant>
        <vt:lpwstr>_Toc335373981</vt:lpwstr>
      </vt:variant>
      <vt:variant>
        <vt:i4>524316</vt:i4>
      </vt:variant>
      <vt:variant>
        <vt:i4>74</vt:i4>
      </vt:variant>
      <vt:variant>
        <vt:i4>0</vt:i4>
      </vt:variant>
      <vt:variant>
        <vt:i4>5</vt:i4>
      </vt:variant>
      <vt:variant>
        <vt:lpwstr/>
      </vt:variant>
      <vt:variant>
        <vt:lpwstr>_Toc335373980</vt:lpwstr>
      </vt:variant>
      <vt:variant>
        <vt:i4>65555</vt:i4>
      </vt:variant>
      <vt:variant>
        <vt:i4>68</vt:i4>
      </vt:variant>
      <vt:variant>
        <vt:i4>0</vt:i4>
      </vt:variant>
      <vt:variant>
        <vt:i4>5</vt:i4>
      </vt:variant>
      <vt:variant>
        <vt:lpwstr/>
      </vt:variant>
      <vt:variant>
        <vt:lpwstr>_Toc335373979</vt:lpwstr>
      </vt:variant>
      <vt:variant>
        <vt:i4>19</vt:i4>
      </vt:variant>
      <vt:variant>
        <vt:i4>62</vt:i4>
      </vt:variant>
      <vt:variant>
        <vt:i4>0</vt:i4>
      </vt:variant>
      <vt:variant>
        <vt:i4>5</vt:i4>
      </vt:variant>
      <vt:variant>
        <vt:lpwstr/>
      </vt:variant>
      <vt:variant>
        <vt:lpwstr>_Toc335373978</vt:lpwstr>
      </vt:variant>
      <vt:variant>
        <vt:i4>983059</vt:i4>
      </vt:variant>
      <vt:variant>
        <vt:i4>56</vt:i4>
      </vt:variant>
      <vt:variant>
        <vt:i4>0</vt:i4>
      </vt:variant>
      <vt:variant>
        <vt:i4>5</vt:i4>
      </vt:variant>
      <vt:variant>
        <vt:lpwstr/>
      </vt:variant>
      <vt:variant>
        <vt:lpwstr>_Toc335373977</vt:lpwstr>
      </vt:variant>
      <vt:variant>
        <vt:i4>917523</vt:i4>
      </vt:variant>
      <vt:variant>
        <vt:i4>50</vt:i4>
      </vt:variant>
      <vt:variant>
        <vt:i4>0</vt:i4>
      </vt:variant>
      <vt:variant>
        <vt:i4>5</vt:i4>
      </vt:variant>
      <vt:variant>
        <vt:lpwstr/>
      </vt:variant>
      <vt:variant>
        <vt:lpwstr>_Toc335373976</vt:lpwstr>
      </vt:variant>
      <vt:variant>
        <vt:i4>851987</vt:i4>
      </vt:variant>
      <vt:variant>
        <vt:i4>44</vt:i4>
      </vt:variant>
      <vt:variant>
        <vt:i4>0</vt:i4>
      </vt:variant>
      <vt:variant>
        <vt:i4>5</vt:i4>
      </vt:variant>
      <vt:variant>
        <vt:lpwstr/>
      </vt:variant>
      <vt:variant>
        <vt:lpwstr>_Toc335373975</vt:lpwstr>
      </vt:variant>
      <vt:variant>
        <vt:i4>786451</vt:i4>
      </vt:variant>
      <vt:variant>
        <vt:i4>38</vt:i4>
      </vt:variant>
      <vt:variant>
        <vt:i4>0</vt:i4>
      </vt:variant>
      <vt:variant>
        <vt:i4>5</vt:i4>
      </vt:variant>
      <vt:variant>
        <vt:lpwstr/>
      </vt:variant>
      <vt:variant>
        <vt:lpwstr>_Toc335373974</vt:lpwstr>
      </vt:variant>
      <vt:variant>
        <vt:i4>720915</vt:i4>
      </vt:variant>
      <vt:variant>
        <vt:i4>32</vt:i4>
      </vt:variant>
      <vt:variant>
        <vt:i4>0</vt:i4>
      </vt:variant>
      <vt:variant>
        <vt:i4>5</vt:i4>
      </vt:variant>
      <vt:variant>
        <vt:lpwstr/>
      </vt:variant>
      <vt:variant>
        <vt:lpwstr>_Toc335373973</vt:lpwstr>
      </vt:variant>
      <vt:variant>
        <vt:i4>655379</vt:i4>
      </vt:variant>
      <vt:variant>
        <vt:i4>26</vt:i4>
      </vt:variant>
      <vt:variant>
        <vt:i4>0</vt:i4>
      </vt:variant>
      <vt:variant>
        <vt:i4>5</vt:i4>
      </vt:variant>
      <vt:variant>
        <vt:lpwstr/>
      </vt:variant>
      <vt:variant>
        <vt:lpwstr>_Toc335373972</vt:lpwstr>
      </vt:variant>
      <vt:variant>
        <vt:i4>589843</vt:i4>
      </vt:variant>
      <vt:variant>
        <vt:i4>20</vt:i4>
      </vt:variant>
      <vt:variant>
        <vt:i4>0</vt:i4>
      </vt:variant>
      <vt:variant>
        <vt:i4>5</vt:i4>
      </vt:variant>
      <vt:variant>
        <vt:lpwstr/>
      </vt:variant>
      <vt:variant>
        <vt:lpwstr>_Toc335373971</vt:lpwstr>
      </vt:variant>
      <vt:variant>
        <vt:i4>524307</vt:i4>
      </vt:variant>
      <vt:variant>
        <vt:i4>14</vt:i4>
      </vt:variant>
      <vt:variant>
        <vt:i4>0</vt:i4>
      </vt:variant>
      <vt:variant>
        <vt:i4>5</vt:i4>
      </vt:variant>
      <vt:variant>
        <vt:lpwstr/>
      </vt:variant>
      <vt:variant>
        <vt:lpwstr>_Toc335373970</vt:lpwstr>
      </vt:variant>
      <vt:variant>
        <vt:i4>65554</vt:i4>
      </vt:variant>
      <vt:variant>
        <vt:i4>8</vt:i4>
      </vt:variant>
      <vt:variant>
        <vt:i4>0</vt:i4>
      </vt:variant>
      <vt:variant>
        <vt:i4>5</vt:i4>
      </vt:variant>
      <vt:variant>
        <vt:lpwstr/>
      </vt:variant>
      <vt:variant>
        <vt:lpwstr>_Toc335373969</vt:lpwstr>
      </vt:variant>
      <vt:variant>
        <vt:i4>18</vt:i4>
      </vt:variant>
      <vt:variant>
        <vt:i4>2</vt:i4>
      </vt:variant>
      <vt:variant>
        <vt:i4>0</vt:i4>
      </vt:variant>
      <vt:variant>
        <vt:i4>5</vt:i4>
      </vt:variant>
      <vt:variant>
        <vt:lpwstr/>
      </vt:variant>
      <vt:variant>
        <vt:lpwstr>_Toc335373968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Matt Golden</cp:lastModifiedBy>
  <cp:revision>3</cp:revision>
  <cp:lastPrinted>2013-10-02T18:52:00Z</cp:lastPrinted>
  <dcterms:created xsi:type="dcterms:W3CDTF">2013-10-02T18:52:00Z</dcterms:created>
  <dcterms:modified xsi:type="dcterms:W3CDTF">2013-10-02T18:55:00Z</dcterms:modified>
</cp:coreProperties>
</file>